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497A" w14:textId="01E6F1DF" w:rsidR="004214F0" w:rsidRPr="006011F1" w:rsidRDefault="00CA6430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34jozf5j25vn" w:colFirst="0" w:colLast="0"/>
      <w:bookmarkEnd w:id="0"/>
      <w:r w:rsidRPr="006011F1">
        <w:rPr>
          <w:rFonts w:ascii="Arial" w:hAnsi="Arial" w:cs="Arial"/>
          <w:noProof/>
          <w:lang w:val="es-CO"/>
        </w:rPr>
        <w:drawing>
          <wp:anchor distT="114300" distB="114300" distL="114300" distR="114300" simplePos="0" relativeHeight="251658240" behindDoc="1" locked="0" layoutInCell="1" hidden="0" allowOverlap="1" wp14:anchorId="5255B68D" wp14:editId="558403EC">
            <wp:simplePos x="0" y="0"/>
            <wp:positionH relativeFrom="page">
              <wp:posOffset>-1973580</wp:posOffset>
            </wp:positionH>
            <wp:positionV relativeFrom="paragraph">
              <wp:posOffset>-1836420</wp:posOffset>
            </wp:positionV>
            <wp:extent cx="12645537" cy="10800000"/>
            <wp:effectExtent l="0" t="0" r="3810" b="1905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6060" r="18153"/>
                    <a:stretch>
                      <a:fillRect/>
                    </a:stretch>
                  </pic:blipFill>
                  <pic:spPr>
                    <a:xfrm>
                      <a:off x="0" y="0"/>
                      <a:ext cx="12645537" cy="10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273C" w14:textId="13D9A3D9" w:rsidR="009E5E95" w:rsidRPr="006011F1" w:rsidRDefault="009E5E95" w:rsidP="006011F1">
      <w:pPr>
        <w:spacing w:after="0"/>
        <w:rPr>
          <w:rFonts w:ascii="Arial" w:eastAsia="Arial" w:hAnsi="Arial" w:cs="Arial"/>
          <w:b/>
          <w:sz w:val="24"/>
          <w:szCs w:val="24"/>
        </w:rPr>
      </w:pPr>
      <w:bookmarkStart w:id="1" w:name="_heading=h.nf196tswl65x" w:colFirst="0" w:colLast="0"/>
      <w:bookmarkEnd w:id="1"/>
      <w:r w:rsidRPr="006011F1">
        <w:rPr>
          <w:rFonts w:ascii="Arial" w:hAnsi="Arial" w:cs="Arial"/>
          <w:noProof/>
          <w:lang w:val="es-CO"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3B4A2A58" wp14:editId="0B5763E4">
                <wp:simplePos x="0" y="0"/>
                <wp:positionH relativeFrom="column">
                  <wp:posOffset>-828675</wp:posOffset>
                </wp:positionH>
                <wp:positionV relativeFrom="paragraph">
                  <wp:posOffset>4227830</wp:posOffset>
                </wp:positionV>
                <wp:extent cx="3086100" cy="4665980"/>
                <wp:effectExtent l="0" t="0" r="0" b="1270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665980"/>
                        </a:xfrm>
                        <a:prstGeom prst="roundRect">
                          <a:avLst>
                            <a:gd name="adj" fmla="val 3005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431DB1" w14:textId="77777777" w:rsidR="004214F0" w:rsidRPr="006E1492" w:rsidRDefault="00CA6430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E14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INFORME DE REVISIÓN POR LA DIRECCIÓN DEL SISTEMA DE GESTIÓN DE LA CALIDAD DEL CENTRO DE IDIOMAS</w:t>
                            </w:r>
                          </w:p>
                          <w:p w14:paraId="1ED7095C" w14:textId="77777777" w:rsidR="004214F0" w:rsidRPr="006E1492" w:rsidRDefault="00CA6430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E14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VIGENCIA </w:t>
                            </w:r>
                            <w:r w:rsidRPr="006E14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XXX</w:t>
                            </w:r>
                          </w:p>
                          <w:p w14:paraId="3A8EE437" w14:textId="77777777" w:rsidR="004214F0" w:rsidRPr="006E1492" w:rsidRDefault="004214F0">
                            <w:pPr>
                              <w:spacing w:after="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D5EB00" w14:textId="77777777" w:rsidR="004214F0" w:rsidRPr="006E1492" w:rsidRDefault="004214F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A50A63" w14:textId="77777777" w:rsidR="004214F0" w:rsidRPr="006E1492" w:rsidRDefault="00CA6430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6E1492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Área de Gestión de la Calidad del Centro de Idiomas</w:t>
                            </w:r>
                          </w:p>
                          <w:p w14:paraId="018C31F7" w14:textId="77777777" w:rsidR="004214F0" w:rsidRPr="006E1492" w:rsidRDefault="004214F0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657478" w14:textId="77777777" w:rsidR="004214F0" w:rsidRPr="006E1492" w:rsidRDefault="004214F0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321216" w14:textId="77777777" w:rsidR="004214F0" w:rsidRPr="006E1492" w:rsidRDefault="00CA6430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6E1492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Villavicencio – Meta</w:t>
                            </w:r>
                          </w:p>
                          <w:p w14:paraId="18ECA9FD" w14:textId="77777777" w:rsidR="004214F0" w:rsidRPr="006E1492" w:rsidRDefault="00CA643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6E1492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highlight w:val="yellow"/>
                              </w:rPr>
                              <w:t>Mes año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4A2A58" id="Rectángulo: esquinas redondeadas 33" o:spid="_x0000_s1026" style="position:absolute;margin-left:-65.25pt;margin-top:332.9pt;width:243pt;height:367.4pt;z-index:25165926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arcsize="1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" stroked="f">
                <v:textbox inset="2.53958mm,2.53958mm,2.53958mm,2.53958mm">
                  <w:txbxContent>
                    <w:p w14:paraId="79431DB1" w14:textId="77777777" w:rsidR="004214F0" w:rsidRPr="006E1492" w:rsidRDefault="00CA6430">
                      <w:pPr>
                        <w:spacing w:after="0" w:line="275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6E1492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8"/>
                        </w:rPr>
                        <w:t>INFORME DE REVISIÓN POR LA DIRECCIÓN DEL SISTEMA DE GESTIÓN DE LA CALIDAD DEL CENTRO DE IDIOMAS</w:t>
                      </w:r>
                    </w:p>
                    <w:p w14:paraId="1ED7095C" w14:textId="77777777" w:rsidR="004214F0" w:rsidRPr="006E1492" w:rsidRDefault="00CA6430">
                      <w:pPr>
                        <w:spacing w:after="0" w:line="275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6E1492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VIGENCIA </w:t>
                      </w:r>
                      <w:r w:rsidRPr="006E1492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8"/>
                          <w:highlight w:val="yellow"/>
                        </w:rPr>
                        <w:t>XXX</w:t>
                      </w:r>
                    </w:p>
                    <w:p w14:paraId="3A8EE437" w14:textId="77777777" w:rsidR="004214F0" w:rsidRPr="006E1492" w:rsidRDefault="004214F0">
                      <w:pPr>
                        <w:spacing w:after="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  <w:p w14:paraId="16D5EB00" w14:textId="77777777" w:rsidR="004214F0" w:rsidRPr="006E1492" w:rsidRDefault="004214F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  <w:p w14:paraId="27A50A63" w14:textId="77777777" w:rsidR="004214F0" w:rsidRPr="006E1492" w:rsidRDefault="00CA6430">
                      <w:pPr>
                        <w:spacing w:after="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6E1492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Área de Gestión de la Calidad del Centro de Idiomas</w:t>
                      </w:r>
                    </w:p>
                    <w:p w14:paraId="018C31F7" w14:textId="77777777" w:rsidR="004214F0" w:rsidRPr="006E1492" w:rsidRDefault="004214F0">
                      <w:pPr>
                        <w:spacing w:after="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  <w:p w14:paraId="7A657478" w14:textId="77777777" w:rsidR="004214F0" w:rsidRPr="006E1492" w:rsidRDefault="004214F0">
                      <w:pPr>
                        <w:spacing w:after="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  <w:p w14:paraId="21321216" w14:textId="77777777" w:rsidR="004214F0" w:rsidRPr="006E1492" w:rsidRDefault="00CA6430">
                      <w:pPr>
                        <w:spacing w:after="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6E1492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 Villavicencio – Meta</w:t>
                      </w:r>
                    </w:p>
                    <w:p w14:paraId="18ECA9FD" w14:textId="77777777" w:rsidR="004214F0" w:rsidRPr="006E1492" w:rsidRDefault="00CA6430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6E1492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highlight w:val="yellow"/>
                        </w:rPr>
                        <w:t>Mes año</w:t>
                      </w:r>
                    </w:p>
                  </w:txbxContent>
                </v:textbox>
              </v:roundrect>
            </w:pict>
          </mc:Fallback>
        </mc:AlternateContent>
      </w:r>
      <w:r w:rsidRPr="006011F1">
        <w:rPr>
          <w:rFonts w:ascii="Arial" w:eastAsia="Arial" w:hAnsi="Arial" w:cs="Arial"/>
          <w:b/>
          <w:sz w:val="24"/>
          <w:szCs w:val="24"/>
        </w:rPr>
        <w:br w:type="page"/>
      </w:r>
    </w:p>
    <w:p w14:paraId="7D97621F" w14:textId="77777777" w:rsidR="00CA4CA5" w:rsidRPr="006011F1" w:rsidRDefault="00CA4CA5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B398E0F" w14:textId="71419FAB" w:rsidR="004214F0" w:rsidRPr="006011F1" w:rsidRDefault="00CA6430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011F1">
        <w:rPr>
          <w:rFonts w:ascii="Arial" w:eastAsia="Arial" w:hAnsi="Arial" w:cs="Arial"/>
          <w:b/>
          <w:sz w:val="24"/>
          <w:szCs w:val="24"/>
        </w:rPr>
        <w:t>INFORME DE REVISIÓN POR LA DIRECCIÓN DEL SISTEMA DE GESTIÓN DE LA CALIDAD</w:t>
      </w:r>
    </w:p>
    <w:p w14:paraId="4A0BACE4" w14:textId="0DE0A6B3" w:rsidR="004214F0" w:rsidRPr="006011F1" w:rsidRDefault="004214F0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w1tmrjrr6pzx" w:colFirst="0" w:colLast="0"/>
      <w:bookmarkEnd w:id="2"/>
    </w:p>
    <w:p w14:paraId="7E67DACB" w14:textId="77777777" w:rsidR="00CA4CA5" w:rsidRPr="006011F1" w:rsidRDefault="00CA4CA5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CF47FB2" w14:textId="77777777" w:rsidR="004214F0" w:rsidRPr="006011F1" w:rsidRDefault="00CA6430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3" w:name="_heading=h.59xb06stgkoe" w:colFirst="0" w:colLast="0"/>
      <w:bookmarkEnd w:id="3"/>
      <w:r w:rsidRPr="006011F1">
        <w:rPr>
          <w:rFonts w:ascii="Arial" w:eastAsia="Arial" w:hAnsi="Arial" w:cs="Arial"/>
          <w:b/>
          <w:sz w:val="24"/>
          <w:szCs w:val="24"/>
        </w:rPr>
        <w:t xml:space="preserve">CENTRO DE IDIOMAS – VIGENCIA </w:t>
      </w:r>
      <w:r w:rsidRPr="006011F1">
        <w:rPr>
          <w:rFonts w:ascii="Arial" w:eastAsia="Arial" w:hAnsi="Arial" w:cs="Arial"/>
          <w:b/>
          <w:sz w:val="24"/>
          <w:szCs w:val="24"/>
          <w:highlight w:val="yellow"/>
        </w:rPr>
        <w:t>XXX</w:t>
      </w:r>
    </w:p>
    <w:p w14:paraId="0AD3937A" w14:textId="77777777" w:rsidR="004214F0" w:rsidRPr="006011F1" w:rsidRDefault="004214F0" w:rsidP="006011F1">
      <w:pPr>
        <w:spacing w:after="0" w:line="276" w:lineRule="auto"/>
        <w:jc w:val="both"/>
        <w:rPr>
          <w:rFonts w:ascii="Arial" w:eastAsia="Arial" w:hAnsi="Arial" w:cs="Arial"/>
        </w:rPr>
      </w:pPr>
      <w:bookmarkStart w:id="4" w:name="_heading=h.tjix6sf5m4mj" w:colFirst="0" w:colLast="0"/>
      <w:bookmarkEnd w:id="4"/>
    </w:p>
    <w:p w14:paraId="71CD718E" w14:textId="77777777" w:rsidR="004214F0" w:rsidRPr="006011F1" w:rsidRDefault="00CA6430" w:rsidP="006011F1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bookmarkStart w:id="5" w:name="_heading=h.ei6ealw14jc6" w:colFirst="0" w:colLast="0"/>
      <w:bookmarkEnd w:id="5"/>
      <w:r w:rsidRPr="006011F1">
        <w:rPr>
          <w:rFonts w:ascii="Arial" w:eastAsia="Arial" w:hAnsi="Arial" w:cs="Arial"/>
          <w:b/>
          <w:sz w:val="20"/>
          <w:szCs w:val="20"/>
        </w:rPr>
        <w:t>Documento anexo al Informe de Revisión por la Dirección de la Universidad de los Llanos, correspondiente a los aspectos relacionados con las normativas ISO 9001:2015 y NTC 5555:2011 en el ámbito del Centro de Idiomas.</w:t>
      </w:r>
    </w:p>
    <w:p w14:paraId="718A444D" w14:textId="77777777" w:rsidR="004214F0" w:rsidRPr="006011F1" w:rsidRDefault="004214F0" w:rsidP="006011F1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bookmarkStart w:id="6" w:name="_heading=h.h72126w7ffjx" w:colFirst="0" w:colLast="0"/>
      <w:bookmarkEnd w:id="6"/>
    </w:p>
    <w:p w14:paraId="606B3794" w14:textId="77777777" w:rsidR="004214F0" w:rsidRPr="006011F1" w:rsidRDefault="00CA6430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011F1">
        <w:rPr>
          <w:rFonts w:ascii="Arial" w:eastAsia="Arial" w:hAnsi="Arial" w:cs="Arial"/>
          <w:b/>
          <w:sz w:val="24"/>
          <w:szCs w:val="24"/>
        </w:rPr>
        <w:t>PARTICIPANTES DE LA REVISIÓN POR LA DIRECCIÓN</w:t>
      </w:r>
    </w:p>
    <w:p w14:paraId="0C40217B" w14:textId="77777777" w:rsidR="004214F0" w:rsidRPr="006011F1" w:rsidRDefault="004214F0" w:rsidP="006011F1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7" w:name="_heading=h.od10zoqxaetw" w:colFirst="0" w:colLast="0"/>
      <w:bookmarkEnd w:id="7"/>
    </w:p>
    <w:p w14:paraId="135110B4" w14:textId="77777777" w:rsidR="004214F0" w:rsidRPr="006011F1" w:rsidRDefault="00CA6430" w:rsidP="006011F1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8" w:name="_heading=h.qri4s3cvxdvt" w:colFirst="0" w:colLast="0"/>
      <w:bookmarkEnd w:id="8"/>
      <w:r w:rsidRPr="006011F1">
        <w:rPr>
          <w:rFonts w:ascii="Arial" w:eastAsia="Arial" w:hAnsi="Arial" w:cs="Arial"/>
          <w:sz w:val="20"/>
          <w:szCs w:val="20"/>
        </w:rPr>
        <w:t>Participante 1</w:t>
      </w:r>
    </w:p>
    <w:p w14:paraId="27FA7287" w14:textId="77777777" w:rsidR="004214F0" w:rsidRPr="006011F1" w:rsidRDefault="00CA6430" w:rsidP="006011F1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9" w:name="_heading=h.wz4my33at0yq" w:colFirst="0" w:colLast="0"/>
      <w:bookmarkEnd w:id="9"/>
      <w:r w:rsidRPr="006011F1">
        <w:rPr>
          <w:rFonts w:ascii="Arial" w:eastAsia="Arial" w:hAnsi="Arial" w:cs="Arial"/>
          <w:sz w:val="20"/>
          <w:szCs w:val="20"/>
        </w:rPr>
        <w:t>Participante 2</w:t>
      </w:r>
    </w:p>
    <w:p w14:paraId="4E08742B" w14:textId="77777777" w:rsidR="004214F0" w:rsidRPr="006011F1" w:rsidRDefault="00CA6430" w:rsidP="006011F1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r w:rsidRPr="006011F1">
        <w:rPr>
          <w:rFonts w:ascii="Arial" w:eastAsia="Arial" w:hAnsi="Arial" w:cs="Arial"/>
          <w:sz w:val="20"/>
          <w:szCs w:val="20"/>
        </w:rPr>
        <w:t>Participante 3</w:t>
      </w:r>
    </w:p>
    <w:p w14:paraId="355D6845" w14:textId="77777777" w:rsidR="004214F0" w:rsidRPr="006011F1" w:rsidRDefault="00CA6430" w:rsidP="006011F1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10" w:name="_heading=h.18ha3nci5udp" w:colFirst="0" w:colLast="0"/>
      <w:bookmarkEnd w:id="10"/>
      <w:r w:rsidRPr="006011F1">
        <w:rPr>
          <w:rFonts w:ascii="Arial" w:eastAsia="Arial" w:hAnsi="Arial" w:cs="Arial"/>
          <w:sz w:val="20"/>
          <w:szCs w:val="20"/>
        </w:rPr>
        <w:t>Participante 4</w:t>
      </w:r>
    </w:p>
    <w:p w14:paraId="5B75DFF4" w14:textId="77777777" w:rsidR="004214F0" w:rsidRPr="006011F1" w:rsidRDefault="00CA6430" w:rsidP="006011F1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r w:rsidRPr="006011F1">
        <w:rPr>
          <w:rFonts w:ascii="Arial" w:eastAsia="Arial" w:hAnsi="Arial" w:cs="Arial"/>
          <w:sz w:val="20"/>
          <w:szCs w:val="20"/>
        </w:rPr>
        <w:t>Participante 5</w:t>
      </w:r>
    </w:p>
    <w:p w14:paraId="541D7905" w14:textId="77777777" w:rsidR="004214F0" w:rsidRPr="006011F1" w:rsidRDefault="00CA6430" w:rsidP="006011F1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r w:rsidRPr="006011F1">
        <w:rPr>
          <w:rFonts w:ascii="Arial" w:eastAsia="Arial" w:hAnsi="Arial" w:cs="Arial"/>
          <w:sz w:val="20"/>
          <w:szCs w:val="20"/>
        </w:rPr>
        <w:t>Participante 6</w:t>
      </w:r>
    </w:p>
    <w:p w14:paraId="09B88571" w14:textId="77777777" w:rsidR="004214F0" w:rsidRPr="006011F1" w:rsidRDefault="004214F0" w:rsidP="006011F1">
      <w:pPr>
        <w:spacing w:after="0" w:line="276" w:lineRule="auto"/>
        <w:rPr>
          <w:rFonts w:ascii="Arial" w:eastAsia="Arial" w:hAnsi="Arial" w:cs="Arial"/>
          <w:sz w:val="20"/>
          <w:szCs w:val="20"/>
        </w:rPr>
      </w:pPr>
    </w:p>
    <w:p w14:paraId="06E4049D" w14:textId="77777777" w:rsidR="004214F0" w:rsidRPr="006011F1" w:rsidRDefault="00CA6430" w:rsidP="006011F1">
      <w:pPr>
        <w:spacing w:after="0" w:line="276" w:lineRule="auto"/>
        <w:rPr>
          <w:rFonts w:ascii="Arial" w:eastAsia="Arial" w:hAnsi="Arial" w:cs="Arial"/>
          <w:sz w:val="20"/>
          <w:szCs w:val="20"/>
        </w:rPr>
      </w:pPr>
      <w:r w:rsidRPr="006011F1">
        <w:rPr>
          <w:rFonts w:ascii="Arial" w:eastAsia="Arial" w:hAnsi="Arial" w:cs="Arial"/>
          <w:b/>
          <w:sz w:val="20"/>
          <w:szCs w:val="20"/>
        </w:rPr>
        <w:t>Fecha:</w:t>
      </w:r>
      <w:r w:rsidRPr="006011F1">
        <w:rPr>
          <w:rFonts w:ascii="Arial" w:eastAsia="Arial" w:hAnsi="Arial" w:cs="Arial"/>
          <w:sz w:val="20"/>
          <w:szCs w:val="20"/>
        </w:rPr>
        <w:t xml:space="preserve"> </w:t>
      </w:r>
      <w:r w:rsidRPr="006011F1">
        <w:rPr>
          <w:rFonts w:ascii="Arial" w:eastAsia="Arial" w:hAnsi="Arial" w:cs="Arial"/>
          <w:sz w:val="20"/>
          <w:szCs w:val="20"/>
          <w:highlight w:val="yellow"/>
        </w:rPr>
        <w:t>XXX</w:t>
      </w:r>
    </w:p>
    <w:p w14:paraId="7491B63A" w14:textId="77777777" w:rsidR="004214F0" w:rsidRPr="006011F1" w:rsidRDefault="00CA6430" w:rsidP="006011F1">
      <w:p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11" w:name="_heading=h.lrrcfzecukkt" w:colFirst="0" w:colLast="0"/>
      <w:bookmarkEnd w:id="11"/>
      <w:r w:rsidRPr="006011F1">
        <w:rPr>
          <w:rFonts w:ascii="Arial" w:eastAsia="Arial" w:hAnsi="Arial" w:cs="Arial"/>
          <w:b/>
          <w:sz w:val="20"/>
          <w:szCs w:val="20"/>
        </w:rPr>
        <w:t>Periodo evaluado:</w:t>
      </w:r>
      <w:r w:rsidRPr="006011F1">
        <w:rPr>
          <w:rFonts w:ascii="Arial" w:eastAsia="Arial" w:hAnsi="Arial" w:cs="Arial"/>
          <w:sz w:val="20"/>
          <w:szCs w:val="20"/>
        </w:rPr>
        <w:t xml:space="preserve"> </w:t>
      </w:r>
      <w:r w:rsidRPr="006011F1">
        <w:rPr>
          <w:rFonts w:ascii="Arial" w:eastAsia="Arial" w:hAnsi="Arial" w:cs="Arial"/>
          <w:sz w:val="20"/>
          <w:szCs w:val="20"/>
          <w:highlight w:val="yellow"/>
        </w:rPr>
        <w:t>XXX</w:t>
      </w:r>
    </w:p>
    <w:p w14:paraId="1508BBF2" w14:textId="77777777" w:rsidR="004214F0" w:rsidRPr="006011F1" w:rsidRDefault="004214F0" w:rsidP="006011F1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12" w:name="_heading=h.t6s0j3pi9twm" w:colFirst="0" w:colLast="0"/>
      <w:bookmarkEnd w:id="12"/>
    </w:p>
    <w:p w14:paraId="3B1B80DF" w14:textId="77777777" w:rsidR="004214F0" w:rsidRPr="006011F1" w:rsidRDefault="004214F0" w:rsidP="006011F1">
      <w:pPr>
        <w:spacing w:after="0" w:line="276" w:lineRule="auto"/>
        <w:ind w:left="-420" w:right="-380"/>
        <w:jc w:val="center"/>
        <w:rPr>
          <w:rFonts w:ascii="Arial" w:eastAsia="Arial" w:hAnsi="Arial" w:cs="Arial"/>
          <w:b/>
          <w:sz w:val="20"/>
          <w:szCs w:val="20"/>
        </w:rPr>
      </w:pPr>
      <w:bookmarkStart w:id="13" w:name="_heading=h.ivs8o41rm08g" w:colFirst="0" w:colLast="0"/>
      <w:bookmarkStart w:id="14" w:name="_heading=h.vhw3m5b10aze" w:colFirst="0" w:colLast="0"/>
      <w:bookmarkEnd w:id="13"/>
      <w:bookmarkEnd w:id="14"/>
    </w:p>
    <w:p w14:paraId="114107EA" w14:textId="77777777" w:rsidR="001068B2" w:rsidRPr="006011F1" w:rsidRDefault="001068B2" w:rsidP="006011F1">
      <w:pPr>
        <w:spacing w:after="0"/>
        <w:rPr>
          <w:rFonts w:ascii="Arial" w:eastAsia="Arial" w:hAnsi="Arial" w:cs="Arial"/>
          <w:b/>
          <w:sz w:val="24"/>
          <w:szCs w:val="24"/>
        </w:rPr>
      </w:pPr>
      <w:bookmarkStart w:id="15" w:name="_heading=h.flgyef7ttxu" w:colFirst="0" w:colLast="0"/>
      <w:bookmarkStart w:id="16" w:name="_heading=h.gbe7e9svppyc" w:colFirst="0" w:colLast="0"/>
      <w:bookmarkStart w:id="17" w:name="_heading=h.ittb3fbxiapn" w:colFirst="0" w:colLast="0"/>
      <w:bookmarkEnd w:id="15"/>
      <w:bookmarkEnd w:id="16"/>
      <w:bookmarkEnd w:id="17"/>
      <w:r w:rsidRPr="006011F1">
        <w:rPr>
          <w:rFonts w:ascii="Arial" w:eastAsia="Arial" w:hAnsi="Arial" w:cs="Arial"/>
          <w:b/>
          <w:sz w:val="24"/>
          <w:szCs w:val="24"/>
        </w:rPr>
        <w:br w:type="page"/>
      </w:r>
    </w:p>
    <w:p w14:paraId="77EB773F" w14:textId="22B1922A" w:rsidR="004214F0" w:rsidRPr="006011F1" w:rsidRDefault="00CA6430" w:rsidP="006011F1">
      <w:pPr>
        <w:spacing w:after="0" w:line="276" w:lineRule="auto"/>
        <w:ind w:left="-420" w:right="-380"/>
        <w:jc w:val="center"/>
        <w:rPr>
          <w:rFonts w:ascii="Arial" w:eastAsia="Arial" w:hAnsi="Arial" w:cs="Arial"/>
          <w:b/>
          <w:sz w:val="24"/>
          <w:szCs w:val="24"/>
        </w:rPr>
      </w:pPr>
      <w:r w:rsidRPr="006011F1">
        <w:rPr>
          <w:rFonts w:ascii="Arial" w:eastAsia="Arial" w:hAnsi="Arial" w:cs="Arial"/>
          <w:b/>
          <w:sz w:val="24"/>
          <w:szCs w:val="24"/>
        </w:rPr>
        <w:lastRenderedPageBreak/>
        <w:t>CRITERIOS A TENER EN CUENTA PARA LA REVISIÓN POR LA DIRECCIÓN</w:t>
      </w:r>
    </w:p>
    <w:p w14:paraId="1F4AA57F" w14:textId="77777777" w:rsidR="004214F0" w:rsidRPr="006011F1" w:rsidRDefault="004214F0" w:rsidP="006011F1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18" w:name="_heading=h.u2h4hh9tcsyi" w:colFirst="0" w:colLast="0"/>
      <w:bookmarkEnd w:id="18"/>
    </w:p>
    <w:p w14:paraId="0DBBCB7C" w14:textId="28C7E676" w:rsidR="004214F0" w:rsidRPr="006011F1" w:rsidRDefault="00CA6430" w:rsidP="006011F1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6011F1">
        <w:rPr>
          <w:rFonts w:ascii="Arial" w:eastAsia="Arial" w:hAnsi="Arial" w:cs="Arial"/>
          <w:b/>
          <w:sz w:val="20"/>
          <w:szCs w:val="20"/>
        </w:rPr>
        <w:t>Tabla 1.</w:t>
      </w:r>
      <w:r w:rsidRPr="006011F1">
        <w:rPr>
          <w:rFonts w:ascii="Arial" w:eastAsia="Arial" w:hAnsi="Arial" w:cs="Arial"/>
          <w:sz w:val="20"/>
          <w:szCs w:val="20"/>
        </w:rPr>
        <w:t xml:space="preserve"> Parte A – Datos generales del informe</w:t>
      </w:r>
    </w:p>
    <w:tbl>
      <w:tblPr>
        <w:tblStyle w:val="Tablaconcuadrcula"/>
        <w:tblW w:w="4000" w:type="pct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52"/>
        <w:gridCol w:w="6464"/>
      </w:tblGrid>
      <w:tr w:rsidR="00CA4CA5" w:rsidRPr="006011F1" w14:paraId="72BF78A3" w14:textId="77777777" w:rsidTr="00CA4CA5">
        <w:trPr>
          <w:jc w:val="center"/>
        </w:trPr>
        <w:tc>
          <w:tcPr>
            <w:tcW w:w="988" w:type="dxa"/>
          </w:tcPr>
          <w:p w14:paraId="2711DECE" w14:textId="67203FF5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Ítem</w:t>
            </w:r>
          </w:p>
        </w:tc>
        <w:tc>
          <w:tcPr>
            <w:tcW w:w="6074" w:type="dxa"/>
          </w:tcPr>
          <w:p w14:paraId="739D407A" w14:textId="51470346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Título</w:t>
            </w:r>
          </w:p>
        </w:tc>
      </w:tr>
      <w:tr w:rsidR="00CA4CA5" w:rsidRPr="006011F1" w14:paraId="381C74FE" w14:textId="77777777" w:rsidTr="00CA4CA5">
        <w:trPr>
          <w:jc w:val="center"/>
        </w:trPr>
        <w:tc>
          <w:tcPr>
            <w:tcW w:w="988" w:type="dxa"/>
          </w:tcPr>
          <w:p w14:paraId="3683E9D8" w14:textId="77777777" w:rsidR="00CA4CA5" w:rsidRPr="006011F1" w:rsidRDefault="00CA4CA5" w:rsidP="006011F1">
            <w:pPr>
              <w:pStyle w:val="Prrafodelista"/>
              <w:numPr>
                <w:ilvl w:val="0"/>
                <w:numId w:val="4"/>
              </w:num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74" w:type="dxa"/>
          </w:tcPr>
          <w:p w14:paraId="7DAEDB35" w14:textId="25FFCD0C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Introducción</w:t>
            </w:r>
          </w:p>
        </w:tc>
      </w:tr>
      <w:tr w:rsidR="00CA4CA5" w:rsidRPr="006011F1" w14:paraId="3B9D5E2D" w14:textId="77777777" w:rsidTr="00CA4CA5">
        <w:trPr>
          <w:jc w:val="center"/>
        </w:trPr>
        <w:tc>
          <w:tcPr>
            <w:tcW w:w="988" w:type="dxa"/>
          </w:tcPr>
          <w:p w14:paraId="4F12E04E" w14:textId="77777777" w:rsidR="00CA4CA5" w:rsidRPr="006011F1" w:rsidRDefault="00CA4CA5" w:rsidP="006011F1">
            <w:pPr>
              <w:pStyle w:val="Prrafodelista"/>
              <w:numPr>
                <w:ilvl w:val="0"/>
                <w:numId w:val="4"/>
              </w:num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74" w:type="dxa"/>
          </w:tcPr>
          <w:p w14:paraId="2233E322" w14:textId="256CF830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Objetivo</w:t>
            </w:r>
          </w:p>
        </w:tc>
      </w:tr>
      <w:tr w:rsidR="00CA4CA5" w:rsidRPr="006011F1" w14:paraId="04EEC7FF" w14:textId="77777777" w:rsidTr="00CA4CA5">
        <w:trPr>
          <w:jc w:val="center"/>
        </w:trPr>
        <w:tc>
          <w:tcPr>
            <w:tcW w:w="988" w:type="dxa"/>
          </w:tcPr>
          <w:p w14:paraId="14FF83C1" w14:textId="77777777" w:rsidR="00CA4CA5" w:rsidRPr="006011F1" w:rsidRDefault="00CA4CA5" w:rsidP="006011F1">
            <w:pPr>
              <w:pStyle w:val="Prrafodelista"/>
              <w:numPr>
                <w:ilvl w:val="0"/>
                <w:numId w:val="4"/>
              </w:num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74" w:type="dxa"/>
          </w:tcPr>
          <w:p w14:paraId="296E3B89" w14:textId="3BFA1EB4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Alcance</w:t>
            </w:r>
          </w:p>
        </w:tc>
      </w:tr>
      <w:tr w:rsidR="00CA4CA5" w:rsidRPr="006011F1" w14:paraId="2FBD9730" w14:textId="77777777" w:rsidTr="00CA4CA5">
        <w:trPr>
          <w:jc w:val="center"/>
        </w:trPr>
        <w:tc>
          <w:tcPr>
            <w:tcW w:w="988" w:type="dxa"/>
          </w:tcPr>
          <w:p w14:paraId="471D2754" w14:textId="77777777" w:rsidR="00CA4CA5" w:rsidRPr="006011F1" w:rsidRDefault="00CA4CA5" w:rsidP="006011F1">
            <w:pPr>
              <w:pStyle w:val="Prrafodelista"/>
              <w:numPr>
                <w:ilvl w:val="0"/>
                <w:numId w:val="4"/>
              </w:num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74" w:type="dxa"/>
          </w:tcPr>
          <w:p w14:paraId="447AA29F" w14:textId="0578BEA1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Marco institucional</w:t>
            </w:r>
          </w:p>
        </w:tc>
      </w:tr>
      <w:tr w:rsidR="00CA4CA5" w:rsidRPr="006011F1" w14:paraId="5729F31D" w14:textId="77777777" w:rsidTr="00CA4CA5">
        <w:trPr>
          <w:jc w:val="center"/>
        </w:trPr>
        <w:tc>
          <w:tcPr>
            <w:tcW w:w="988" w:type="dxa"/>
          </w:tcPr>
          <w:p w14:paraId="00C05BCA" w14:textId="77777777" w:rsidR="00CA4CA5" w:rsidRPr="006011F1" w:rsidRDefault="00CA4CA5" w:rsidP="006011F1">
            <w:pPr>
              <w:pStyle w:val="Prrafodelista"/>
              <w:numPr>
                <w:ilvl w:val="0"/>
                <w:numId w:val="4"/>
              </w:num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74" w:type="dxa"/>
          </w:tcPr>
          <w:p w14:paraId="6E8DF62C" w14:textId="0435D4CC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Contenido del informe</w:t>
            </w:r>
          </w:p>
        </w:tc>
      </w:tr>
      <w:tr w:rsidR="00CA4CA5" w:rsidRPr="006011F1" w14:paraId="258DCAE3" w14:textId="77777777" w:rsidTr="00CA4CA5">
        <w:trPr>
          <w:jc w:val="center"/>
        </w:trPr>
        <w:tc>
          <w:tcPr>
            <w:tcW w:w="988" w:type="dxa"/>
          </w:tcPr>
          <w:p w14:paraId="4B076589" w14:textId="77777777" w:rsidR="00CA4CA5" w:rsidRPr="006011F1" w:rsidRDefault="00CA4CA5" w:rsidP="006011F1">
            <w:pPr>
              <w:pStyle w:val="Prrafodelista"/>
              <w:numPr>
                <w:ilvl w:val="0"/>
                <w:numId w:val="4"/>
              </w:num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74" w:type="dxa"/>
          </w:tcPr>
          <w:p w14:paraId="75CF1CB9" w14:textId="20315354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Conclusiones</w:t>
            </w:r>
          </w:p>
        </w:tc>
      </w:tr>
    </w:tbl>
    <w:p w14:paraId="130CBCE4" w14:textId="77777777" w:rsidR="004214F0" w:rsidRPr="006011F1" w:rsidRDefault="00CA6430" w:rsidP="006011F1">
      <w:pPr>
        <w:spacing w:after="0" w:line="276" w:lineRule="auto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6011F1">
        <w:rPr>
          <w:rFonts w:ascii="Arial" w:eastAsia="Arial" w:hAnsi="Arial" w:cs="Arial"/>
          <w:i/>
          <w:iCs/>
          <w:sz w:val="16"/>
          <w:szCs w:val="16"/>
        </w:rPr>
        <w:t>Fuente: Elaboración propia - Centro de Idiomas</w:t>
      </w:r>
    </w:p>
    <w:p w14:paraId="6AB72668" w14:textId="77777777" w:rsidR="004214F0" w:rsidRPr="006011F1" w:rsidRDefault="004214F0" w:rsidP="006011F1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  <w:bookmarkStart w:id="19" w:name="_heading=h.w8hojp7ngxgy" w:colFirst="0" w:colLast="0"/>
      <w:bookmarkEnd w:id="19"/>
    </w:p>
    <w:p w14:paraId="0F494ABC" w14:textId="1567D74A" w:rsidR="004214F0" w:rsidRPr="006011F1" w:rsidRDefault="00CA6430" w:rsidP="006011F1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6011F1">
        <w:rPr>
          <w:rFonts w:ascii="Arial" w:eastAsia="Arial" w:hAnsi="Arial" w:cs="Arial"/>
          <w:b/>
          <w:sz w:val="20"/>
          <w:szCs w:val="20"/>
        </w:rPr>
        <w:t>Tabla 2.</w:t>
      </w:r>
      <w:r w:rsidRPr="006011F1">
        <w:rPr>
          <w:rFonts w:ascii="Arial" w:eastAsia="Arial" w:hAnsi="Arial" w:cs="Arial"/>
          <w:sz w:val="20"/>
          <w:szCs w:val="20"/>
        </w:rPr>
        <w:t xml:space="preserve"> Parte B – Contenido técnico de la revisión por la dirección</w:t>
      </w:r>
    </w:p>
    <w:tbl>
      <w:tblPr>
        <w:tblStyle w:val="Tablaconcuadrcula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55"/>
        <w:gridCol w:w="1870"/>
        <w:gridCol w:w="3435"/>
        <w:gridCol w:w="3435"/>
      </w:tblGrid>
      <w:tr w:rsidR="00CA4CA5" w:rsidRPr="006011F1" w14:paraId="38D9BE96" w14:textId="77777777" w:rsidTr="00B21B2B">
        <w:trPr>
          <w:tblHeader/>
        </w:trPr>
        <w:tc>
          <w:tcPr>
            <w:tcW w:w="349" w:type="pct"/>
            <w:vMerge w:val="restart"/>
            <w:vAlign w:val="center"/>
          </w:tcPr>
          <w:p w14:paraId="35A88F82" w14:textId="1D1E4037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Ítem</w:t>
            </w:r>
          </w:p>
        </w:tc>
        <w:tc>
          <w:tcPr>
            <w:tcW w:w="995" w:type="pct"/>
            <w:vMerge w:val="restart"/>
            <w:vAlign w:val="center"/>
          </w:tcPr>
          <w:p w14:paraId="1E964EF6" w14:textId="34E4ABD8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Título</w:t>
            </w:r>
          </w:p>
        </w:tc>
        <w:tc>
          <w:tcPr>
            <w:tcW w:w="1828" w:type="pct"/>
            <w:vAlign w:val="center"/>
          </w:tcPr>
          <w:p w14:paraId="075FF9F4" w14:textId="4D0B3A05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Referencia ISO 9001:2015</w:t>
            </w:r>
          </w:p>
        </w:tc>
        <w:tc>
          <w:tcPr>
            <w:tcW w:w="1828" w:type="pct"/>
            <w:vAlign w:val="center"/>
          </w:tcPr>
          <w:p w14:paraId="0804BD2B" w14:textId="42BDAC54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Referencia NTC 5555:2011</w:t>
            </w:r>
          </w:p>
        </w:tc>
      </w:tr>
      <w:tr w:rsidR="00CA4CA5" w:rsidRPr="006011F1" w14:paraId="55A80484" w14:textId="77777777" w:rsidTr="00B21B2B">
        <w:trPr>
          <w:tblHeader/>
        </w:trPr>
        <w:tc>
          <w:tcPr>
            <w:tcW w:w="349" w:type="pct"/>
            <w:vMerge/>
            <w:vAlign w:val="center"/>
          </w:tcPr>
          <w:p w14:paraId="14716187" w14:textId="77777777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5" w:type="pct"/>
            <w:vMerge/>
            <w:vAlign w:val="center"/>
          </w:tcPr>
          <w:p w14:paraId="5CB73422" w14:textId="77777777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8" w:type="pct"/>
            <w:vAlign w:val="center"/>
          </w:tcPr>
          <w:p w14:paraId="7B57F01D" w14:textId="0183987D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9.3.2. Entradas de la revisión por la dirección</w:t>
            </w:r>
          </w:p>
        </w:tc>
        <w:tc>
          <w:tcPr>
            <w:tcW w:w="1828" w:type="pct"/>
            <w:vAlign w:val="center"/>
          </w:tcPr>
          <w:p w14:paraId="77A37AB9" w14:textId="307DA3BD" w:rsidR="00CA4CA5" w:rsidRPr="006011F1" w:rsidRDefault="00CA4CA5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5.6.2. Información para la revisión en las instituciones de formación para el trabajo</w:t>
            </w:r>
          </w:p>
        </w:tc>
      </w:tr>
      <w:tr w:rsidR="00B21B2B" w:rsidRPr="006011F1" w14:paraId="7E8E6D2F" w14:textId="77777777" w:rsidTr="00B21B2B">
        <w:tc>
          <w:tcPr>
            <w:tcW w:w="349" w:type="pct"/>
            <w:vAlign w:val="center"/>
          </w:tcPr>
          <w:p w14:paraId="29C218CA" w14:textId="2B7B863B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5.1</w:t>
            </w:r>
          </w:p>
        </w:tc>
        <w:tc>
          <w:tcPr>
            <w:tcW w:w="995" w:type="pct"/>
            <w:vAlign w:val="center"/>
          </w:tcPr>
          <w:p w14:paraId="163DD93F" w14:textId="3CD95588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Seguimiento a acciones de revisiones anteriores</w:t>
            </w:r>
          </w:p>
        </w:tc>
        <w:tc>
          <w:tcPr>
            <w:tcW w:w="1828" w:type="pct"/>
            <w:vAlign w:val="center"/>
          </w:tcPr>
          <w:p w14:paraId="5DC413E3" w14:textId="78B322E9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a) El estado de las acciones de las revisiones por la dirección previas.</w:t>
            </w:r>
          </w:p>
        </w:tc>
        <w:tc>
          <w:tcPr>
            <w:tcW w:w="1828" w:type="pct"/>
            <w:vAlign w:val="center"/>
          </w:tcPr>
          <w:p w14:paraId="463BC8AD" w14:textId="0B4F430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h) Las acciones de seguimiento de las revisiones de la calidad efectuadas por la alta dirección de la institución.</w:t>
            </w:r>
          </w:p>
        </w:tc>
      </w:tr>
      <w:tr w:rsidR="00B21B2B" w:rsidRPr="006011F1" w14:paraId="74F19D52" w14:textId="77777777" w:rsidTr="00B21B2B">
        <w:tc>
          <w:tcPr>
            <w:tcW w:w="349" w:type="pct"/>
            <w:vAlign w:val="center"/>
          </w:tcPr>
          <w:p w14:paraId="2A267B28" w14:textId="7ACC0DAE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5.2</w:t>
            </w:r>
          </w:p>
        </w:tc>
        <w:tc>
          <w:tcPr>
            <w:tcW w:w="995" w:type="pct"/>
            <w:vAlign w:val="center"/>
          </w:tcPr>
          <w:p w14:paraId="214F892C" w14:textId="0135C2C0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Cambios en el contexto interno y externo</w:t>
            </w:r>
          </w:p>
        </w:tc>
        <w:tc>
          <w:tcPr>
            <w:tcW w:w="1828" w:type="pct"/>
            <w:vAlign w:val="center"/>
          </w:tcPr>
          <w:p w14:paraId="034E1615" w14:textId="067D0104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b) Los cambios en las cuestiones externas e internas que sean pertinentes al sistema de gestión de la calidad.</w:t>
            </w:r>
          </w:p>
        </w:tc>
        <w:tc>
          <w:tcPr>
            <w:tcW w:w="1828" w:type="pct"/>
            <w:vAlign w:val="center"/>
          </w:tcPr>
          <w:p w14:paraId="049CB1F4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e) Las condiciones del contexto y las necesidades concretas de formación de talento humano del sector productivo al que apunta la oferta de formación.</w:t>
            </w:r>
          </w:p>
          <w:p w14:paraId="0A637ECC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5B1E6D6" w14:textId="2603FF33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o) Los cambios en los requisitos legales, profesionales o reglamentarios y los cambios en el nuevo marco legal vigente.</w:t>
            </w:r>
          </w:p>
        </w:tc>
      </w:tr>
      <w:tr w:rsidR="00B21B2B" w:rsidRPr="006011F1" w14:paraId="5785D722" w14:textId="77777777" w:rsidTr="00B21B2B">
        <w:tc>
          <w:tcPr>
            <w:tcW w:w="349" w:type="pct"/>
            <w:vAlign w:val="center"/>
          </w:tcPr>
          <w:p w14:paraId="3CC4EAE6" w14:textId="02621A8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</w:t>
            </w:r>
          </w:p>
        </w:tc>
        <w:tc>
          <w:tcPr>
            <w:tcW w:w="995" w:type="pct"/>
            <w:vAlign w:val="center"/>
          </w:tcPr>
          <w:p w14:paraId="69743CB0" w14:textId="08A15098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Información sobre el desempeño y eficacia del SGC</w:t>
            </w:r>
          </w:p>
        </w:tc>
        <w:tc>
          <w:tcPr>
            <w:tcW w:w="1828" w:type="pct"/>
            <w:vAlign w:val="center"/>
          </w:tcPr>
          <w:p w14:paraId="2B49228D" w14:textId="2F9D81A2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c) La información sobre el desempeño y la eficacia del sistema de gestión de la calidad, incluidas las tendencias relativas a:</w:t>
            </w:r>
          </w:p>
        </w:tc>
        <w:tc>
          <w:tcPr>
            <w:tcW w:w="1828" w:type="pct"/>
            <w:vAlign w:val="center"/>
          </w:tcPr>
          <w:p w14:paraId="2FBF434E" w14:textId="77777777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1B2B" w:rsidRPr="006011F1" w14:paraId="36D1F7F2" w14:textId="77777777" w:rsidTr="00B21B2B">
        <w:tc>
          <w:tcPr>
            <w:tcW w:w="349" w:type="pct"/>
            <w:vAlign w:val="center"/>
          </w:tcPr>
          <w:p w14:paraId="49B97234" w14:textId="4882E6FA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5.3.1</w:t>
            </w:r>
          </w:p>
        </w:tc>
        <w:tc>
          <w:tcPr>
            <w:tcW w:w="995" w:type="pct"/>
            <w:vAlign w:val="center"/>
          </w:tcPr>
          <w:p w14:paraId="6A5F00F1" w14:textId="60E3EC2F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Satisfacción del cliente y partes interesadas</w:t>
            </w:r>
          </w:p>
        </w:tc>
        <w:tc>
          <w:tcPr>
            <w:tcW w:w="1828" w:type="pct"/>
            <w:vAlign w:val="center"/>
          </w:tcPr>
          <w:p w14:paraId="59B40566" w14:textId="22E8A3B0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1) La satisfacción del cliente y la retroalimentación de las partes interesadas pertinentes.</w:t>
            </w:r>
          </w:p>
        </w:tc>
        <w:tc>
          <w:tcPr>
            <w:tcW w:w="1828" w:type="pct"/>
            <w:vAlign w:val="center"/>
          </w:tcPr>
          <w:p w14:paraId="51DC5DE5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i) Los resultados de las evaluaciones de las quejas, reclamos, solicitudes, y manifestaciones de satisfacción de los clientes (estudiantes y sector productivo) y otras partes interesadas.</w:t>
            </w:r>
          </w:p>
          <w:p w14:paraId="0E0AF48F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554C7AC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k) El grado de cumplimiento del perfil esperado del egresado.</w:t>
            </w:r>
          </w:p>
          <w:p w14:paraId="307CF464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A4010D0" w14:textId="44B8712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l) La información sobre el destino de los egresados de la institución.</w:t>
            </w:r>
          </w:p>
        </w:tc>
      </w:tr>
      <w:tr w:rsidR="00B21B2B" w:rsidRPr="006011F1" w14:paraId="43C4E722" w14:textId="77777777" w:rsidTr="00B21B2B">
        <w:tc>
          <w:tcPr>
            <w:tcW w:w="349" w:type="pct"/>
            <w:vAlign w:val="center"/>
          </w:tcPr>
          <w:p w14:paraId="497EA53B" w14:textId="72DAA4CF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5.3.2</w:t>
            </w:r>
          </w:p>
        </w:tc>
        <w:tc>
          <w:tcPr>
            <w:tcW w:w="995" w:type="pct"/>
            <w:vAlign w:val="center"/>
          </w:tcPr>
          <w:p w14:paraId="1A959683" w14:textId="48F194C1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Cumplimiento de los objetivos de calidad</w:t>
            </w:r>
          </w:p>
        </w:tc>
        <w:tc>
          <w:tcPr>
            <w:tcW w:w="1828" w:type="pct"/>
            <w:vAlign w:val="center"/>
          </w:tcPr>
          <w:p w14:paraId="77BBDD67" w14:textId="76E49E2E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2) El grado en que se han logrado los objetivos de la calidad.</w:t>
            </w:r>
          </w:p>
        </w:tc>
        <w:tc>
          <w:tcPr>
            <w:tcW w:w="1828" w:type="pct"/>
            <w:vAlign w:val="center"/>
          </w:tcPr>
          <w:p w14:paraId="7D29B2FF" w14:textId="3B954465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a) La política y los objetivos de la calidad.</w:t>
            </w:r>
          </w:p>
        </w:tc>
      </w:tr>
      <w:tr w:rsidR="00B21B2B" w:rsidRPr="006011F1" w14:paraId="26E243B3" w14:textId="77777777" w:rsidTr="00B21B2B">
        <w:tc>
          <w:tcPr>
            <w:tcW w:w="349" w:type="pct"/>
            <w:vAlign w:val="center"/>
          </w:tcPr>
          <w:p w14:paraId="3D9B9F57" w14:textId="686DAFEE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5.3.3</w:t>
            </w:r>
          </w:p>
        </w:tc>
        <w:tc>
          <w:tcPr>
            <w:tcW w:w="995" w:type="pct"/>
            <w:vAlign w:val="center"/>
          </w:tcPr>
          <w:p w14:paraId="163C9D88" w14:textId="5303241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Desempeño de procesos y conformidad de productos/servicios</w:t>
            </w:r>
          </w:p>
        </w:tc>
        <w:tc>
          <w:tcPr>
            <w:tcW w:w="1828" w:type="pct"/>
            <w:vAlign w:val="center"/>
          </w:tcPr>
          <w:p w14:paraId="2E74247A" w14:textId="3A8D4088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3) El desempeño de los procesos y conformidad de los productos y servicios.</w:t>
            </w:r>
          </w:p>
        </w:tc>
        <w:tc>
          <w:tcPr>
            <w:tcW w:w="1828" w:type="pct"/>
            <w:vAlign w:val="center"/>
          </w:tcPr>
          <w:p w14:paraId="57F16CA2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b) Los resultados de aprendizaje de los estudiantes medidos a través de las pruebas tanto externas cuando aplique, como evaluaciones internas de la institución de formación para el trabajo.</w:t>
            </w:r>
          </w:p>
          <w:p w14:paraId="63E16AC6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8A82D65" w14:textId="59CA2BA8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m) Los resultados del proceso de autoevaluación institucional.</w:t>
            </w:r>
          </w:p>
        </w:tc>
      </w:tr>
      <w:tr w:rsidR="00B21B2B" w:rsidRPr="006011F1" w14:paraId="403128D3" w14:textId="77777777" w:rsidTr="00B21B2B">
        <w:tc>
          <w:tcPr>
            <w:tcW w:w="349" w:type="pct"/>
            <w:vAlign w:val="center"/>
          </w:tcPr>
          <w:p w14:paraId="6F12D02D" w14:textId="3BF9C44B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5.3.4</w:t>
            </w:r>
          </w:p>
        </w:tc>
        <w:tc>
          <w:tcPr>
            <w:tcW w:w="995" w:type="pct"/>
            <w:vAlign w:val="center"/>
          </w:tcPr>
          <w:p w14:paraId="3FC93DC4" w14:textId="77EC392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No conformidades y acciones correctivas</w:t>
            </w:r>
          </w:p>
        </w:tc>
        <w:tc>
          <w:tcPr>
            <w:tcW w:w="1828" w:type="pct"/>
            <w:vAlign w:val="center"/>
          </w:tcPr>
          <w:p w14:paraId="265365F1" w14:textId="3C5A5B93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4) Las no conformidades y acciones correctivas.</w:t>
            </w:r>
          </w:p>
        </w:tc>
        <w:tc>
          <w:tcPr>
            <w:tcW w:w="1828" w:type="pct"/>
            <w:vAlign w:val="center"/>
          </w:tcPr>
          <w:p w14:paraId="687A8AF1" w14:textId="7177E35A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j) Los resultados obtenidos con el plan de mejoramiento institucional, incluyendo los resultados de las acciones preventivas y correctivas</w:t>
            </w:r>
          </w:p>
        </w:tc>
      </w:tr>
      <w:tr w:rsidR="00B21B2B" w:rsidRPr="006011F1" w14:paraId="6E55A470" w14:textId="77777777" w:rsidTr="00B21B2B">
        <w:tc>
          <w:tcPr>
            <w:tcW w:w="349" w:type="pct"/>
            <w:vAlign w:val="center"/>
          </w:tcPr>
          <w:p w14:paraId="41B7BD4F" w14:textId="1F59E271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5.3.5</w:t>
            </w:r>
          </w:p>
        </w:tc>
        <w:tc>
          <w:tcPr>
            <w:tcW w:w="995" w:type="pct"/>
            <w:vAlign w:val="center"/>
          </w:tcPr>
          <w:p w14:paraId="40E662D4" w14:textId="5650CE82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Resultados de seguimiento y medición</w:t>
            </w:r>
          </w:p>
        </w:tc>
        <w:tc>
          <w:tcPr>
            <w:tcW w:w="1828" w:type="pct"/>
            <w:vAlign w:val="center"/>
          </w:tcPr>
          <w:p w14:paraId="616A44C4" w14:textId="750F39AC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5) Los resultados de seguimiento y medición.</w:t>
            </w:r>
          </w:p>
        </w:tc>
        <w:tc>
          <w:tcPr>
            <w:tcW w:w="1828" w:type="pct"/>
            <w:vAlign w:val="center"/>
          </w:tcPr>
          <w:p w14:paraId="44DD06AB" w14:textId="642483A1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c) La información estadística derivada de los indicadores relevantes de los objetivos, tales como matrícula, retención, repetición, deserción, promoción</w:t>
            </w:r>
          </w:p>
        </w:tc>
      </w:tr>
      <w:tr w:rsidR="00B21B2B" w:rsidRPr="006011F1" w14:paraId="15728A60" w14:textId="77777777" w:rsidTr="00B21B2B">
        <w:tc>
          <w:tcPr>
            <w:tcW w:w="349" w:type="pct"/>
            <w:vAlign w:val="center"/>
          </w:tcPr>
          <w:p w14:paraId="41BB2359" w14:textId="67DA92F9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5.3.6</w:t>
            </w:r>
          </w:p>
        </w:tc>
        <w:tc>
          <w:tcPr>
            <w:tcW w:w="995" w:type="pct"/>
            <w:vAlign w:val="center"/>
          </w:tcPr>
          <w:p w14:paraId="4347DF61" w14:textId="47455258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Resultados de auditorías internas y externas</w:t>
            </w:r>
          </w:p>
        </w:tc>
        <w:tc>
          <w:tcPr>
            <w:tcW w:w="1828" w:type="pct"/>
            <w:vAlign w:val="center"/>
          </w:tcPr>
          <w:p w14:paraId="3751621B" w14:textId="4974C56C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6) Los resultados de las auditorías.</w:t>
            </w:r>
          </w:p>
        </w:tc>
        <w:tc>
          <w:tcPr>
            <w:tcW w:w="1828" w:type="pct"/>
            <w:vAlign w:val="center"/>
          </w:tcPr>
          <w:p w14:paraId="482D85CB" w14:textId="1FC696B4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p) Los resultados de las auditorías internas al sistema de gestión de la calidad.</w:t>
            </w:r>
          </w:p>
        </w:tc>
      </w:tr>
      <w:tr w:rsidR="00B21B2B" w:rsidRPr="006011F1" w14:paraId="2A79BA6D" w14:textId="77777777" w:rsidTr="00B21B2B">
        <w:tc>
          <w:tcPr>
            <w:tcW w:w="349" w:type="pct"/>
            <w:vAlign w:val="center"/>
          </w:tcPr>
          <w:p w14:paraId="35DEEC1F" w14:textId="20904265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5.3.7</w:t>
            </w:r>
          </w:p>
        </w:tc>
        <w:tc>
          <w:tcPr>
            <w:tcW w:w="995" w:type="pct"/>
            <w:vAlign w:val="center"/>
          </w:tcPr>
          <w:p w14:paraId="441543B8" w14:textId="594FEFB6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Desempeño de proveedores externos</w:t>
            </w:r>
          </w:p>
        </w:tc>
        <w:tc>
          <w:tcPr>
            <w:tcW w:w="1828" w:type="pct"/>
            <w:vAlign w:val="center"/>
          </w:tcPr>
          <w:p w14:paraId="7ED3B73E" w14:textId="6AABFCD8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No aplica</w:t>
            </w:r>
          </w:p>
        </w:tc>
        <w:tc>
          <w:tcPr>
            <w:tcW w:w="1828" w:type="pct"/>
            <w:vAlign w:val="center"/>
          </w:tcPr>
          <w:p w14:paraId="1B29B7B7" w14:textId="630FE19A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No aplica</w:t>
            </w:r>
          </w:p>
        </w:tc>
      </w:tr>
      <w:tr w:rsidR="00B21B2B" w:rsidRPr="006011F1" w14:paraId="67FB8E61" w14:textId="77777777" w:rsidTr="00B21B2B">
        <w:tc>
          <w:tcPr>
            <w:tcW w:w="349" w:type="pct"/>
            <w:vAlign w:val="center"/>
          </w:tcPr>
          <w:p w14:paraId="4D081A87" w14:textId="734EC9C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5.4</w:t>
            </w:r>
          </w:p>
        </w:tc>
        <w:tc>
          <w:tcPr>
            <w:tcW w:w="995" w:type="pct"/>
            <w:vAlign w:val="center"/>
          </w:tcPr>
          <w:p w14:paraId="4AEE7B31" w14:textId="30A0BD27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Adecuación de los recursos</w:t>
            </w:r>
          </w:p>
        </w:tc>
        <w:tc>
          <w:tcPr>
            <w:tcW w:w="1828" w:type="pct"/>
            <w:vAlign w:val="center"/>
          </w:tcPr>
          <w:p w14:paraId="39F8F1F3" w14:textId="2185486D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d) La adecuación de los recursos.</w:t>
            </w:r>
          </w:p>
        </w:tc>
        <w:tc>
          <w:tcPr>
            <w:tcW w:w="1828" w:type="pct"/>
            <w:vAlign w:val="center"/>
          </w:tcPr>
          <w:p w14:paraId="11384D79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d) El direccionamiento y plan estratégico de la institución de formación para el trabajo.</w:t>
            </w:r>
          </w:p>
          <w:p w14:paraId="3800E68F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99E05B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f) Los resultados financieros de las instituciones.</w:t>
            </w:r>
          </w:p>
          <w:p w14:paraId="4B40C5D2" w14:textId="77777777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E66C761" w14:textId="08FEEFCF" w:rsidR="00B21B2B" w:rsidRPr="006011F1" w:rsidRDefault="00B21B2B" w:rsidP="00601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g) Los efectos financieros de las actividades relacionadas con calidad.</w:t>
            </w:r>
          </w:p>
        </w:tc>
      </w:tr>
      <w:tr w:rsidR="00B21B2B" w:rsidRPr="006011F1" w14:paraId="0920A09E" w14:textId="77777777" w:rsidTr="00B21B2B">
        <w:tc>
          <w:tcPr>
            <w:tcW w:w="349" w:type="pct"/>
            <w:vAlign w:val="center"/>
          </w:tcPr>
          <w:p w14:paraId="39D24019" w14:textId="6FBA6522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5.5</w:t>
            </w:r>
          </w:p>
        </w:tc>
        <w:tc>
          <w:tcPr>
            <w:tcW w:w="995" w:type="pct"/>
            <w:vAlign w:val="center"/>
          </w:tcPr>
          <w:p w14:paraId="51F1C6DD" w14:textId="5CC6BDA4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Eficacia de acciones frente a riesgos y oportunidades</w:t>
            </w:r>
          </w:p>
        </w:tc>
        <w:tc>
          <w:tcPr>
            <w:tcW w:w="1828" w:type="pct"/>
            <w:vAlign w:val="center"/>
          </w:tcPr>
          <w:p w14:paraId="4366F20A" w14:textId="4F6612D2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e) La eficacia de las acciones tomadas para abordar los riesgos y las oportunidades.</w:t>
            </w:r>
          </w:p>
        </w:tc>
        <w:tc>
          <w:tcPr>
            <w:tcW w:w="1828" w:type="pct"/>
            <w:vAlign w:val="center"/>
          </w:tcPr>
          <w:p w14:paraId="5F6036BC" w14:textId="19ECDEC1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o) Los cambios en los requisitos legales, profesionales o reglamentarios y los cambios en el nuevo marco legal vigente.</w:t>
            </w:r>
          </w:p>
        </w:tc>
      </w:tr>
      <w:tr w:rsidR="00B21B2B" w:rsidRPr="006011F1" w14:paraId="18966439" w14:textId="77777777" w:rsidTr="00B21B2B">
        <w:tc>
          <w:tcPr>
            <w:tcW w:w="349" w:type="pct"/>
            <w:vAlign w:val="center"/>
          </w:tcPr>
          <w:p w14:paraId="712434AC" w14:textId="2F2A4B23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11F1">
              <w:rPr>
                <w:rFonts w:ascii="Arial" w:eastAsia="Arial" w:hAnsi="Arial" w:cs="Arial"/>
                <w:b/>
                <w:sz w:val="18"/>
                <w:szCs w:val="18"/>
              </w:rPr>
              <w:t>5.6</w:t>
            </w:r>
          </w:p>
        </w:tc>
        <w:tc>
          <w:tcPr>
            <w:tcW w:w="995" w:type="pct"/>
            <w:vAlign w:val="center"/>
          </w:tcPr>
          <w:p w14:paraId="1505A24C" w14:textId="049139F6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Oportunidades de mejora</w:t>
            </w:r>
          </w:p>
        </w:tc>
        <w:tc>
          <w:tcPr>
            <w:tcW w:w="1828" w:type="pct"/>
            <w:vAlign w:val="center"/>
          </w:tcPr>
          <w:p w14:paraId="1430022C" w14:textId="52694757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f) Las oportunidades de mejora.</w:t>
            </w:r>
          </w:p>
        </w:tc>
        <w:tc>
          <w:tcPr>
            <w:tcW w:w="1828" w:type="pct"/>
            <w:vAlign w:val="center"/>
          </w:tcPr>
          <w:p w14:paraId="10D00D2E" w14:textId="2BE2BE8E" w:rsidR="00B21B2B" w:rsidRPr="006011F1" w:rsidRDefault="00B21B2B" w:rsidP="006011F1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011F1">
              <w:rPr>
                <w:rFonts w:ascii="Arial" w:eastAsia="Arial" w:hAnsi="Arial" w:cs="Arial"/>
                <w:sz w:val="18"/>
                <w:szCs w:val="18"/>
              </w:rPr>
              <w:t>n) Las recomendaciones de mejora.</w:t>
            </w:r>
          </w:p>
        </w:tc>
      </w:tr>
    </w:tbl>
    <w:p w14:paraId="7F0F4CB6" w14:textId="77777777" w:rsidR="00DF1457" w:rsidRPr="006011F1" w:rsidRDefault="00DF1457" w:rsidP="006011F1">
      <w:pPr>
        <w:spacing w:after="0" w:line="276" w:lineRule="auto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6011F1">
        <w:rPr>
          <w:rFonts w:ascii="Arial" w:eastAsia="Arial" w:hAnsi="Arial" w:cs="Arial"/>
          <w:i/>
          <w:iCs/>
          <w:sz w:val="16"/>
          <w:szCs w:val="16"/>
        </w:rPr>
        <w:t>Fuente: Elaboración propia - Centro de Idiomas</w:t>
      </w:r>
    </w:p>
    <w:p w14:paraId="50E7B9E9" w14:textId="77777777" w:rsidR="00F3247D" w:rsidRPr="006011F1" w:rsidRDefault="00F3247D" w:rsidP="006011F1">
      <w:pPr>
        <w:spacing w:after="0"/>
        <w:rPr>
          <w:rFonts w:ascii="Arial" w:eastAsia="Arial" w:hAnsi="Arial" w:cs="Arial"/>
          <w:b/>
          <w:sz w:val="24"/>
          <w:szCs w:val="24"/>
        </w:rPr>
      </w:pPr>
      <w:bookmarkStart w:id="20" w:name="_heading=h.5daprvydbi72" w:colFirst="0" w:colLast="0"/>
      <w:bookmarkStart w:id="21" w:name="_heading=h.81m6wrgf62md" w:colFirst="0" w:colLast="0"/>
      <w:bookmarkStart w:id="22" w:name="_heading=h.afqqq8x4tz2i" w:colFirst="0" w:colLast="0"/>
      <w:bookmarkEnd w:id="20"/>
      <w:bookmarkEnd w:id="21"/>
      <w:bookmarkEnd w:id="22"/>
      <w:r w:rsidRPr="006011F1">
        <w:rPr>
          <w:rFonts w:ascii="Arial" w:eastAsia="Arial" w:hAnsi="Arial" w:cs="Arial"/>
          <w:b/>
          <w:sz w:val="24"/>
          <w:szCs w:val="24"/>
        </w:rPr>
        <w:br w:type="page"/>
      </w:r>
    </w:p>
    <w:p w14:paraId="34616CD9" w14:textId="77777777" w:rsidR="00F3247D" w:rsidRPr="006011F1" w:rsidRDefault="00F3247D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B60257" w14:textId="77777777" w:rsidR="00F3247D" w:rsidRPr="006011F1" w:rsidRDefault="00F3247D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6E9633" w14:textId="581F6EAA" w:rsidR="004214F0" w:rsidRPr="006011F1" w:rsidRDefault="00CA6430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011F1">
        <w:rPr>
          <w:rFonts w:ascii="Arial" w:eastAsia="Arial" w:hAnsi="Arial" w:cs="Arial"/>
          <w:b/>
          <w:sz w:val="24"/>
          <w:szCs w:val="24"/>
        </w:rPr>
        <w:t>CONTENIDO</w:t>
      </w:r>
    </w:p>
    <w:p w14:paraId="75090B0A" w14:textId="77777777" w:rsidR="00F3247D" w:rsidRPr="006011F1" w:rsidRDefault="00F3247D" w:rsidP="006011F1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85086E" w14:textId="66A7BF1D" w:rsidR="004214F0" w:rsidRPr="006011F1" w:rsidRDefault="000168C3" w:rsidP="006011F1">
      <w:pPr>
        <w:tabs>
          <w:tab w:val="left" w:pos="6460"/>
        </w:tabs>
        <w:spacing w:after="0" w:line="276" w:lineRule="auto"/>
        <w:rPr>
          <w:rFonts w:ascii="Arial" w:eastAsia="Arial" w:hAnsi="Arial" w:cs="Arial"/>
          <w:b/>
          <w:sz w:val="20"/>
          <w:szCs w:val="20"/>
        </w:rPr>
      </w:pPr>
      <w:bookmarkStart w:id="23" w:name="_heading=h.dlz8qhm7jnd6" w:colFirst="0" w:colLast="0"/>
      <w:bookmarkEnd w:id="23"/>
      <w:r w:rsidRPr="006011F1">
        <w:rPr>
          <w:rFonts w:ascii="Arial" w:eastAsia="Arial" w:hAnsi="Arial" w:cs="Arial"/>
          <w:b/>
          <w:sz w:val="20"/>
          <w:szCs w:val="20"/>
        </w:rPr>
        <w:tab/>
      </w:r>
    </w:p>
    <w:bookmarkStart w:id="24" w:name="_heading=h.n8b483sditds" w:colFirst="0" w:colLast="0"/>
    <w:bookmarkStart w:id="25" w:name="_heading=h.ro33muv3dy4" w:colFirst="0" w:colLast="0"/>
    <w:bookmarkEnd w:id="24"/>
    <w:bookmarkEnd w:id="25"/>
    <w:p w14:paraId="37A1F42F" w14:textId="71F55FD8" w:rsidR="000F34EE" w:rsidRPr="006011F1" w:rsidRDefault="00A46811" w:rsidP="006011F1">
      <w:pPr>
        <w:pStyle w:val="TDC1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eastAsia="Arial" w:cs="Arial"/>
          <w:b/>
          <w:sz w:val="20"/>
          <w:szCs w:val="20"/>
        </w:rPr>
        <w:fldChar w:fldCharType="begin"/>
      </w:r>
      <w:r w:rsidRPr="006011F1">
        <w:rPr>
          <w:rFonts w:eastAsia="Arial" w:cs="Arial"/>
          <w:b/>
          <w:sz w:val="20"/>
          <w:szCs w:val="20"/>
        </w:rPr>
        <w:instrText xml:space="preserve"> TOC \o "1-4" \u </w:instrText>
      </w:r>
      <w:r w:rsidRPr="006011F1">
        <w:rPr>
          <w:rFonts w:eastAsia="Arial" w:cs="Arial"/>
          <w:b/>
          <w:sz w:val="20"/>
          <w:szCs w:val="20"/>
        </w:rPr>
        <w:fldChar w:fldCharType="separate"/>
      </w:r>
      <w:r w:rsidR="000F34EE" w:rsidRPr="006011F1">
        <w:rPr>
          <w:rFonts w:cs="Arial"/>
          <w:noProof/>
          <w:sz w:val="22"/>
          <w:szCs w:val="20"/>
        </w:rPr>
        <w:t>1. INTRODUCCIÓN</w:t>
      </w:r>
      <w:r w:rsidR="000F34EE" w:rsidRPr="006011F1">
        <w:rPr>
          <w:rFonts w:cs="Arial"/>
          <w:noProof/>
          <w:sz w:val="22"/>
          <w:szCs w:val="20"/>
        </w:rPr>
        <w:tab/>
      </w:r>
      <w:r w:rsidR="000F34EE" w:rsidRPr="006011F1">
        <w:rPr>
          <w:rFonts w:cs="Arial"/>
          <w:noProof/>
          <w:sz w:val="22"/>
          <w:szCs w:val="20"/>
        </w:rPr>
        <w:fldChar w:fldCharType="begin"/>
      </w:r>
      <w:r w:rsidR="000F34EE" w:rsidRPr="006011F1">
        <w:rPr>
          <w:rFonts w:cs="Arial"/>
          <w:noProof/>
          <w:sz w:val="22"/>
          <w:szCs w:val="20"/>
        </w:rPr>
        <w:instrText xml:space="preserve"> PAGEREF _Toc198563290 \h </w:instrText>
      </w:r>
      <w:r w:rsidR="000F34EE" w:rsidRPr="006011F1">
        <w:rPr>
          <w:rFonts w:cs="Arial"/>
          <w:noProof/>
          <w:sz w:val="22"/>
          <w:szCs w:val="20"/>
        </w:rPr>
      </w:r>
      <w:r w:rsidR="000F34EE"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="000F34EE" w:rsidRPr="006011F1">
        <w:rPr>
          <w:rFonts w:cs="Arial"/>
          <w:noProof/>
          <w:sz w:val="22"/>
          <w:szCs w:val="20"/>
        </w:rPr>
        <w:fldChar w:fldCharType="end"/>
      </w:r>
    </w:p>
    <w:p w14:paraId="5B2186BD" w14:textId="33C00A84" w:rsidR="000F34EE" w:rsidRPr="006011F1" w:rsidRDefault="000F34EE" w:rsidP="006011F1">
      <w:pPr>
        <w:pStyle w:val="TDC1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2. OBJETIVO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_Toc198563291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303AEE6E" w14:textId="29CE3A2F" w:rsidR="000F34EE" w:rsidRPr="006011F1" w:rsidRDefault="000F34EE" w:rsidP="006011F1">
      <w:pPr>
        <w:pStyle w:val="TDC1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3. ALCANCE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_Toc198563292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FD9CFC5" w14:textId="3B4AAB5C" w:rsidR="000F34EE" w:rsidRPr="006011F1" w:rsidRDefault="000F34EE" w:rsidP="006011F1">
      <w:pPr>
        <w:pStyle w:val="TDC1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4. MARCO INSTITUCIONAL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_Toc198563293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4204A24A" w14:textId="27997B42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4.1. Política de calidad de la Universidad de los Llanos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_Toc198563294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46D2D609" w14:textId="7E602482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4.2. Objetivos de calidad del Centro de Idiomas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_Toc198563295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2169F95A" w14:textId="58A3BC0D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4.3. Misión del Centro de Idiomas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_Toc198563296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798FC29D" w14:textId="61E2A9F0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4.4. Visión del Centro de Idiomas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_Toc198563297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1B2A07D5" w14:textId="057CC5D8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4.5. Justificación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_Toc198563298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367B4787" w14:textId="14D0F4D2" w:rsidR="000F34EE" w:rsidRPr="006011F1" w:rsidRDefault="000F34EE" w:rsidP="006011F1">
      <w:pPr>
        <w:pStyle w:val="TDC1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 CONTENIDO DEL INFORME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_Toc198563299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3273D505" w14:textId="2F5E544D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5.1. Seguimiento a acciones de revisiones anteriores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_Toc198563300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20BFE587" w14:textId="10AEA0AE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5.2. Cambios en el contexto interno y externo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_Toc198563301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7CD5352B" w14:textId="20890C58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 Información sobre el desempeño y eficacia del SGC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_Toc198563302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1A65BD9E" w14:textId="7893EB3F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 Satisfacción del cliente y partes interesadas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_Toc198563303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4C2807C7" w14:textId="7C5DB700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5.3.1.1. Informe de satisfacción del servicio educativo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_Toc198563304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6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36BF2BAB" w14:textId="38610F89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5.3.1.2. Informe de satisfacción niños Centro de Idiomas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_Toc198563305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EFB18CF" w14:textId="08904F3C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5.3.1.3. Informe de satisfacción egresados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_Toc198563306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61F3A74C" w14:textId="5F585DAB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5.3.1.4. Informe de evaluación del programa y seguimiento al material didáctico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_Toc198563307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B65F03D" w14:textId="2CE9097C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5.3.1.5. Informe de P.Q.R.S.D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_Toc198563308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70BE47FF" w14:textId="24432BE2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5.3.1.6. Canales de atención del Centro de Idiomas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_Toc198563309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4EDCFACC" w14:textId="0A6876ED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5.3.2. Cumplimiento de los objetivos de calidad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_Toc198563310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0E8E3303" w14:textId="78276341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5.3.3. Desempeño de procesos y conformidad de productos/servicio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_Toc198563311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0047B7D6" w14:textId="184A413A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5.3.3.1. Desempeño de procesos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_Toc198563312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A6433A1" w14:textId="04FD2786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5.3.3.2. Conformidad de productos y servicios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_Toc198563313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11D8BBE" w14:textId="3BB8E889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5.3.4. No conformidades y acciones correctivas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_Toc198563314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7586E198" w14:textId="66944035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5.3.5. Resultados de seguimiento y medición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_Toc198563315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28981CC" w14:textId="4AC46B93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5.3.5.1. Información derivada de los indicadores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_Toc198563316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00455970" w14:textId="2E4DF3FE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5.3.6. Resultados de auditorías internas y externas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_Toc198563317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7F84C77E" w14:textId="3E82873E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5.3.6.1. Auditorías internas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_Toc198563318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23E63A9E" w14:textId="6870BFC3" w:rsidR="000F34EE" w:rsidRPr="006011F1" w:rsidRDefault="000F34EE" w:rsidP="006011F1">
      <w:pPr>
        <w:pStyle w:val="TDC4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5.3.6.2. Auditorías externas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_Toc198563319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7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52637B6A" w14:textId="7B3EF0DB" w:rsidR="000F34EE" w:rsidRPr="006011F1" w:rsidRDefault="000F34EE" w:rsidP="006011F1">
      <w:pPr>
        <w:pStyle w:val="TDC3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5.3.7. Desempeño de proveedores externos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_Toc198563320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8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4D827E4E" w14:textId="131EEB36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5.4. Adecuación de los recursos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_Toc198563321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8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22344649" w14:textId="348B409F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5.5. Eficacia de acciones frente a riesgos y oportunidades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_Toc198563322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8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4A793117" w14:textId="39F35085" w:rsidR="000F34EE" w:rsidRPr="006011F1" w:rsidRDefault="000F34EE" w:rsidP="006011F1">
      <w:pPr>
        <w:pStyle w:val="TDC2"/>
        <w:tabs>
          <w:tab w:val="right" w:leader="dot" w:pos="8828"/>
        </w:tabs>
        <w:rPr>
          <w:rFonts w:eastAsiaTheme="minorEastAsia" w:cs="Arial"/>
          <w:noProof/>
          <w:kern w:val="2"/>
          <w:sz w:val="22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5.6. Oportunidades de mejora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_Toc198563323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8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265D1FA4" w14:textId="276055B6" w:rsidR="000F34EE" w:rsidRPr="006011F1" w:rsidRDefault="000F34EE" w:rsidP="006011F1">
      <w:pPr>
        <w:pStyle w:val="TDC1"/>
        <w:tabs>
          <w:tab w:val="right" w:leader="dot" w:pos="8828"/>
        </w:tabs>
        <w:rPr>
          <w:rFonts w:eastAsiaTheme="minorEastAsia" w:cs="Arial"/>
          <w:noProof/>
          <w:kern w:val="2"/>
          <w:szCs w:val="24"/>
          <w:lang w:val="es-CO"/>
          <w14:ligatures w14:val="standardContextual"/>
        </w:rPr>
      </w:pPr>
      <w:r w:rsidRPr="006011F1">
        <w:rPr>
          <w:rFonts w:cs="Arial"/>
          <w:noProof/>
          <w:sz w:val="22"/>
          <w:szCs w:val="20"/>
        </w:rPr>
        <w:t>6. CONCLUSIONES</w:t>
      </w:r>
      <w:r w:rsidRPr="006011F1">
        <w:rPr>
          <w:rFonts w:cs="Arial"/>
          <w:noProof/>
          <w:sz w:val="22"/>
          <w:szCs w:val="20"/>
        </w:rPr>
        <w:tab/>
      </w:r>
      <w:r w:rsidRPr="006011F1">
        <w:rPr>
          <w:rFonts w:cs="Arial"/>
          <w:noProof/>
          <w:sz w:val="22"/>
          <w:szCs w:val="20"/>
        </w:rPr>
        <w:fldChar w:fldCharType="begin"/>
      </w:r>
      <w:r w:rsidRPr="006011F1">
        <w:rPr>
          <w:rFonts w:cs="Arial"/>
          <w:noProof/>
          <w:sz w:val="22"/>
          <w:szCs w:val="20"/>
        </w:rPr>
        <w:instrText xml:space="preserve"> PAGEREF _Toc198563324 \h </w:instrText>
      </w:r>
      <w:r w:rsidRPr="006011F1">
        <w:rPr>
          <w:rFonts w:cs="Arial"/>
          <w:noProof/>
          <w:sz w:val="22"/>
          <w:szCs w:val="20"/>
        </w:rPr>
      </w:r>
      <w:r w:rsidRPr="006011F1">
        <w:rPr>
          <w:rFonts w:cs="Arial"/>
          <w:noProof/>
          <w:sz w:val="22"/>
          <w:szCs w:val="20"/>
        </w:rPr>
        <w:fldChar w:fldCharType="separate"/>
      </w:r>
      <w:r w:rsidR="006011F1">
        <w:rPr>
          <w:rFonts w:cs="Arial"/>
          <w:noProof/>
          <w:sz w:val="22"/>
          <w:szCs w:val="20"/>
        </w:rPr>
        <w:t>8</w:t>
      </w:r>
      <w:r w:rsidRPr="006011F1">
        <w:rPr>
          <w:rFonts w:cs="Arial"/>
          <w:noProof/>
          <w:sz w:val="22"/>
          <w:szCs w:val="20"/>
        </w:rPr>
        <w:fldChar w:fldCharType="end"/>
      </w:r>
    </w:p>
    <w:p w14:paraId="646AEC5D" w14:textId="5D9399B6" w:rsidR="00D94A57" w:rsidRPr="006011F1" w:rsidRDefault="00A46811" w:rsidP="006011F1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6011F1">
        <w:rPr>
          <w:rFonts w:ascii="Arial" w:eastAsia="Arial" w:hAnsi="Arial" w:cs="Arial"/>
          <w:b/>
          <w:sz w:val="20"/>
          <w:szCs w:val="20"/>
        </w:rPr>
        <w:fldChar w:fldCharType="end"/>
      </w:r>
    </w:p>
    <w:p w14:paraId="61EB9C3C" w14:textId="77777777" w:rsidR="004214F0" w:rsidRPr="006011F1" w:rsidRDefault="004214F0" w:rsidP="006011F1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53D3033" w14:textId="48E5483F" w:rsidR="006011F1" w:rsidRPr="006011F1" w:rsidRDefault="006011F1" w:rsidP="006011F1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6011F1">
        <w:rPr>
          <w:rFonts w:ascii="Arial" w:eastAsia="Arial" w:hAnsi="Arial" w:cs="Arial"/>
          <w:b/>
          <w:sz w:val="20"/>
          <w:szCs w:val="20"/>
        </w:rPr>
        <w:br w:type="page"/>
      </w:r>
    </w:p>
    <w:p w14:paraId="1F118696" w14:textId="77777777" w:rsidR="00A46811" w:rsidRPr="006011F1" w:rsidRDefault="00A46811" w:rsidP="006011F1">
      <w:pPr>
        <w:spacing w:after="0" w:line="276" w:lineRule="auto"/>
        <w:rPr>
          <w:rFonts w:ascii="Arial" w:eastAsia="Arial" w:hAnsi="Arial" w:cs="Arial"/>
          <w:b/>
        </w:rPr>
      </w:pPr>
    </w:p>
    <w:p w14:paraId="51C6FBB8" w14:textId="71CE2D78" w:rsidR="004214F0" w:rsidRPr="006011F1" w:rsidRDefault="00CA6430" w:rsidP="006011F1">
      <w:pPr>
        <w:pStyle w:val="Ttulo1"/>
        <w:numPr>
          <w:ilvl w:val="0"/>
          <w:numId w:val="5"/>
        </w:numPr>
        <w:rPr>
          <w:rFonts w:cs="Arial"/>
          <w:sz w:val="22"/>
          <w:szCs w:val="22"/>
        </w:rPr>
      </w:pPr>
      <w:bookmarkStart w:id="26" w:name="_heading=h.etmpj5who6rj" w:colFirst="0" w:colLast="0"/>
      <w:bookmarkStart w:id="27" w:name="_heading=h.er1646h3k4m5" w:colFirst="0" w:colLast="0"/>
      <w:bookmarkStart w:id="28" w:name="_heading=h.8yzwjx7dh6hy" w:colFirst="0" w:colLast="0"/>
      <w:bookmarkStart w:id="29" w:name="_heading=h.h8k0k5cqenr2" w:colFirst="0" w:colLast="0"/>
      <w:bookmarkStart w:id="30" w:name="_heading=h.r67eig5wvmv8" w:colFirst="0" w:colLast="0"/>
      <w:bookmarkStart w:id="31" w:name="_heading=h.jxcmnus2j7b5" w:colFirst="0" w:colLast="0"/>
      <w:bookmarkStart w:id="32" w:name="_heading=h.l3lc01l2vi0h" w:colFirst="0" w:colLast="0"/>
      <w:bookmarkStart w:id="33" w:name="_heading=h.y7i2atefxaqt" w:colFirst="0" w:colLast="0"/>
      <w:bookmarkStart w:id="34" w:name="_heading=h.y1nzjr9dy8rv" w:colFirst="0" w:colLast="0"/>
      <w:bookmarkStart w:id="35" w:name="_heading=h.oggnoatck3ar" w:colFirst="0" w:colLast="0"/>
      <w:bookmarkStart w:id="36" w:name="_heading=h.z0ksarjkyp8w" w:colFirst="0" w:colLast="0"/>
      <w:bookmarkStart w:id="37" w:name="_heading=h.ktrfkv7vt913" w:colFirst="0" w:colLast="0"/>
      <w:bookmarkStart w:id="38" w:name="_heading=h.cjbe3sdfcx3e" w:colFirst="0" w:colLast="0"/>
      <w:bookmarkStart w:id="39" w:name="_heading=h.j6wfakfq5jfm" w:colFirst="0" w:colLast="0"/>
      <w:bookmarkStart w:id="40" w:name="_heading=h.v4c2v7lu9l8r" w:colFirst="0" w:colLast="0"/>
      <w:bookmarkStart w:id="41" w:name="_heading=h.l8fa0bm0u7pl" w:colFirst="0" w:colLast="0"/>
      <w:bookmarkStart w:id="42" w:name="_heading=h.isxzrbh4ixjd" w:colFirst="0" w:colLast="0"/>
      <w:bookmarkStart w:id="43" w:name="_heading=h.df8k4gddbycm" w:colFirst="0" w:colLast="0"/>
      <w:bookmarkStart w:id="44" w:name="_Toc19856329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6011F1">
        <w:rPr>
          <w:rFonts w:cs="Arial"/>
          <w:sz w:val="22"/>
          <w:szCs w:val="22"/>
        </w:rPr>
        <w:t>INTRODUCCIÓN</w:t>
      </w:r>
      <w:bookmarkEnd w:id="44"/>
    </w:p>
    <w:p w14:paraId="19912F3E" w14:textId="0A13CF14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34FBF660" w14:textId="777777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5A45DBCC" w14:textId="367EFE56" w:rsidR="004214F0" w:rsidRPr="006011F1" w:rsidRDefault="00D94A57" w:rsidP="006011F1">
      <w:pPr>
        <w:pStyle w:val="Ttulo1"/>
        <w:rPr>
          <w:rFonts w:cs="Arial"/>
          <w:sz w:val="22"/>
          <w:szCs w:val="22"/>
        </w:rPr>
      </w:pPr>
      <w:bookmarkStart w:id="45" w:name="_heading=h.dh06opdhex1j" w:colFirst="0" w:colLast="0"/>
      <w:bookmarkStart w:id="46" w:name="_Toc198563291"/>
      <w:bookmarkEnd w:id="45"/>
      <w:r w:rsidRPr="006011F1">
        <w:rPr>
          <w:rFonts w:cs="Arial"/>
          <w:sz w:val="22"/>
          <w:szCs w:val="22"/>
        </w:rPr>
        <w:t xml:space="preserve">2. </w:t>
      </w:r>
      <w:r w:rsidR="00CA6430" w:rsidRPr="006011F1">
        <w:rPr>
          <w:rFonts w:cs="Arial"/>
          <w:sz w:val="22"/>
          <w:szCs w:val="22"/>
        </w:rPr>
        <w:t>OBJETIVO</w:t>
      </w:r>
      <w:bookmarkEnd w:id="46"/>
    </w:p>
    <w:p w14:paraId="03807F27" w14:textId="338DFC4E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  <w:bookmarkStart w:id="47" w:name="_heading=h.4wqkiiqhf2bf" w:colFirst="0" w:colLast="0"/>
      <w:bookmarkStart w:id="48" w:name="_heading=h.g3d1hif8lml" w:colFirst="0" w:colLast="0"/>
      <w:bookmarkStart w:id="49" w:name="_Toc198563292"/>
      <w:bookmarkEnd w:id="47"/>
      <w:bookmarkEnd w:id="48"/>
    </w:p>
    <w:p w14:paraId="6914F8E0" w14:textId="777777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7E030818" w14:textId="4472CF1E" w:rsidR="00D94A57" w:rsidRPr="006011F1" w:rsidRDefault="00D94A57" w:rsidP="006011F1">
      <w:pPr>
        <w:pStyle w:val="Ttulo1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3. ALCANCE</w:t>
      </w:r>
      <w:bookmarkEnd w:id="49"/>
    </w:p>
    <w:p w14:paraId="5AEE9328" w14:textId="515A2A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  <w:bookmarkStart w:id="50" w:name="_Toc198563293"/>
    </w:p>
    <w:p w14:paraId="0B1BFC9D" w14:textId="777777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37D69266" w14:textId="59491AD6" w:rsidR="00D94A57" w:rsidRPr="006011F1" w:rsidRDefault="00D94A57" w:rsidP="006011F1">
      <w:pPr>
        <w:pStyle w:val="Ttulo1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4. MARCO INSTITUCIONAL</w:t>
      </w:r>
      <w:bookmarkEnd w:id="50"/>
      <w:r w:rsidRPr="006011F1">
        <w:rPr>
          <w:rFonts w:cs="Arial"/>
          <w:sz w:val="22"/>
          <w:szCs w:val="22"/>
        </w:rPr>
        <w:t xml:space="preserve"> </w:t>
      </w:r>
    </w:p>
    <w:p w14:paraId="0D905840" w14:textId="3ABBF5C0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  <w:bookmarkStart w:id="51" w:name="_heading=h.1escehoa9kmh" w:colFirst="0" w:colLast="0"/>
      <w:bookmarkStart w:id="52" w:name="_Toc198563294"/>
      <w:bookmarkEnd w:id="51"/>
    </w:p>
    <w:p w14:paraId="57CF9F50" w14:textId="777777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0FD78FEA" w14:textId="158E44EC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4.1. Política de calidad de la Universidad de los Llanos</w:t>
      </w:r>
      <w:bookmarkStart w:id="53" w:name="_heading=h.5qy9jcgpn7dc" w:colFirst="0" w:colLast="0"/>
      <w:bookmarkEnd w:id="52"/>
      <w:bookmarkEnd w:id="53"/>
    </w:p>
    <w:p w14:paraId="7596463F" w14:textId="531FB4BA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  <w:bookmarkStart w:id="54" w:name="_heading=h.b84brhrp4sfn" w:colFirst="0" w:colLast="0"/>
      <w:bookmarkStart w:id="55" w:name="_Toc198563295"/>
      <w:bookmarkEnd w:id="54"/>
    </w:p>
    <w:p w14:paraId="0265164C" w14:textId="777777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5697F669" w14:textId="21C4CA36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4.2. Objetivos de calidad del Centro de Idiomas</w:t>
      </w:r>
      <w:bookmarkStart w:id="56" w:name="_heading=h.4vnqo4y0q9rr" w:colFirst="0" w:colLast="0"/>
      <w:bookmarkEnd w:id="55"/>
      <w:bookmarkEnd w:id="56"/>
    </w:p>
    <w:p w14:paraId="2111C52B" w14:textId="7B150319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  <w:bookmarkStart w:id="57" w:name="_heading=h.w3tjxp7o1lei" w:colFirst="0" w:colLast="0"/>
      <w:bookmarkStart w:id="58" w:name="_Toc198563296"/>
      <w:bookmarkEnd w:id="57"/>
    </w:p>
    <w:p w14:paraId="7024DDB4" w14:textId="77777777" w:rsidR="006011F1" w:rsidRPr="006011F1" w:rsidRDefault="006011F1" w:rsidP="006011F1">
      <w:pPr>
        <w:spacing w:after="0" w:line="240" w:lineRule="auto"/>
        <w:rPr>
          <w:rFonts w:ascii="Arial" w:hAnsi="Arial" w:cs="Arial"/>
        </w:rPr>
      </w:pPr>
    </w:p>
    <w:p w14:paraId="6BA39094" w14:textId="5054ACB6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4.3. Misión del Centro de Idiomas</w:t>
      </w:r>
      <w:bookmarkStart w:id="59" w:name="_heading=h.wojynrlwpaw7" w:colFirst="0" w:colLast="0"/>
      <w:bookmarkEnd w:id="58"/>
      <w:bookmarkEnd w:id="59"/>
    </w:p>
    <w:p w14:paraId="338970DF" w14:textId="7870CC21" w:rsidR="006011F1" w:rsidRDefault="006011F1" w:rsidP="006011F1">
      <w:pPr>
        <w:spacing w:after="0"/>
        <w:rPr>
          <w:rFonts w:ascii="Arial" w:hAnsi="Arial" w:cs="Arial"/>
        </w:rPr>
      </w:pPr>
      <w:bookmarkStart w:id="60" w:name="_Toc198563297"/>
    </w:p>
    <w:p w14:paraId="1A540F18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07B11D8" w14:textId="7279539C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4.4. Visión del Centro de Idiomas</w:t>
      </w:r>
      <w:bookmarkStart w:id="61" w:name="_heading=h.az8jrr8ryod5" w:colFirst="0" w:colLast="0"/>
      <w:bookmarkEnd w:id="60"/>
      <w:bookmarkEnd w:id="61"/>
    </w:p>
    <w:p w14:paraId="56861FA8" w14:textId="25D3BDFF" w:rsidR="006011F1" w:rsidRDefault="006011F1" w:rsidP="006011F1">
      <w:pPr>
        <w:spacing w:after="0"/>
        <w:rPr>
          <w:rFonts w:ascii="Arial" w:hAnsi="Arial" w:cs="Arial"/>
        </w:rPr>
      </w:pPr>
      <w:bookmarkStart w:id="62" w:name="_Toc198563298"/>
    </w:p>
    <w:p w14:paraId="472CB4E8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C687A96" w14:textId="102E2D22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4.5. Justificación</w:t>
      </w:r>
      <w:bookmarkEnd w:id="62"/>
    </w:p>
    <w:p w14:paraId="3C88D12B" w14:textId="1924F6E2" w:rsidR="006011F1" w:rsidRDefault="006011F1" w:rsidP="006011F1">
      <w:pPr>
        <w:spacing w:after="0"/>
        <w:rPr>
          <w:rFonts w:ascii="Arial" w:hAnsi="Arial" w:cs="Arial"/>
        </w:rPr>
      </w:pPr>
      <w:bookmarkStart w:id="63" w:name="_heading=h.t1ly9fr398xr" w:colFirst="0" w:colLast="0"/>
      <w:bookmarkStart w:id="64" w:name="_Toc198563299"/>
      <w:bookmarkEnd w:id="63"/>
    </w:p>
    <w:p w14:paraId="3A200455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522035F3" w14:textId="4BB6BD4B" w:rsidR="00D94A57" w:rsidRPr="006011F1" w:rsidRDefault="00A46811" w:rsidP="006011F1">
      <w:pPr>
        <w:pStyle w:val="Ttulo1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</w:t>
      </w:r>
      <w:r w:rsidR="00D94A57" w:rsidRPr="006011F1">
        <w:rPr>
          <w:rFonts w:cs="Arial"/>
          <w:sz w:val="22"/>
          <w:szCs w:val="22"/>
        </w:rPr>
        <w:t xml:space="preserve"> CONTENIDO DEL INFORME</w:t>
      </w:r>
      <w:bookmarkEnd w:id="64"/>
    </w:p>
    <w:p w14:paraId="4823EB38" w14:textId="79530E9C" w:rsidR="006011F1" w:rsidRDefault="006011F1" w:rsidP="006011F1">
      <w:pPr>
        <w:spacing w:after="0"/>
        <w:rPr>
          <w:rFonts w:ascii="Arial" w:hAnsi="Arial" w:cs="Arial"/>
        </w:rPr>
      </w:pPr>
      <w:bookmarkStart w:id="65" w:name="_heading=h.m03tx6ck5swd" w:colFirst="0" w:colLast="0"/>
      <w:bookmarkStart w:id="66" w:name="_heading=h.ik5o15qymc6" w:colFirst="0" w:colLast="0"/>
      <w:bookmarkStart w:id="67" w:name="_heading=h.w2upkol2vrm6" w:colFirst="0" w:colLast="0"/>
      <w:bookmarkStart w:id="68" w:name="_Toc198563300"/>
      <w:bookmarkEnd w:id="65"/>
      <w:bookmarkEnd w:id="66"/>
      <w:bookmarkEnd w:id="67"/>
    </w:p>
    <w:p w14:paraId="02647FCB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12B06DB8" w14:textId="67CD402D" w:rsidR="004214F0" w:rsidRPr="006011F1" w:rsidRDefault="00A46811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5.1. Se</w:t>
      </w:r>
      <w:r w:rsidR="00CA6430" w:rsidRPr="006011F1">
        <w:rPr>
          <w:rFonts w:cs="Arial"/>
          <w:sz w:val="22"/>
          <w:szCs w:val="22"/>
        </w:rPr>
        <w:t>guimiento a acciones de revisiones anteriores</w:t>
      </w:r>
      <w:bookmarkEnd w:id="68"/>
    </w:p>
    <w:p w14:paraId="1641CACB" w14:textId="648751CE" w:rsidR="006011F1" w:rsidRDefault="006011F1" w:rsidP="006011F1">
      <w:pPr>
        <w:spacing w:after="0"/>
        <w:rPr>
          <w:rFonts w:ascii="Arial" w:hAnsi="Arial" w:cs="Arial"/>
        </w:rPr>
      </w:pPr>
      <w:bookmarkStart w:id="69" w:name="_heading=h.xu8911u2xt1x" w:colFirst="0" w:colLast="0"/>
      <w:bookmarkStart w:id="70" w:name="_heading=h.re1nbi83h2iv" w:colFirst="0" w:colLast="0"/>
      <w:bookmarkStart w:id="71" w:name="_Toc198563301"/>
      <w:bookmarkEnd w:id="69"/>
      <w:bookmarkEnd w:id="70"/>
    </w:p>
    <w:p w14:paraId="365A3B7B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3439B1A9" w14:textId="25039A43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5.2. Cambios en el contexto interno y externo</w:t>
      </w:r>
      <w:bookmarkEnd w:id="71"/>
    </w:p>
    <w:p w14:paraId="2328CD9D" w14:textId="3EA8C0E4" w:rsidR="006011F1" w:rsidRDefault="006011F1" w:rsidP="006011F1">
      <w:pPr>
        <w:spacing w:after="0"/>
        <w:rPr>
          <w:rFonts w:ascii="Arial" w:hAnsi="Arial" w:cs="Arial"/>
        </w:rPr>
      </w:pPr>
      <w:bookmarkStart w:id="72" w:name="_heading=h.69awu55trx3c" w:colFirst="0" w:colLast="0"/>
      <w:bookmarkStart w:id="73" w:name="_Toc198563302"/>
      <w:bookmarkEnd w:id="72"/>
    </w:p>
    <w:p w14:paraId="6AFCB12F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46E3AC47" w14:textId="750D880A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 Información sobre el desempeño y eficacia del SGC</w:t>
      </w:r>
      <w:bookmarkEnd w:id="73"/>
    </w:p>
    <w:p w14:paraId="0683AC0A" w14:textId="7B26476A" w:rsidR="006011F1" w:rsidRDefault="006011F1" w:rsidP="006011F1">
      <w:pPr>
        <w:spacing w:after="0"/>
        <w:rPr>
          <w:rFonts w:ascii="Arial" w:hAnsi="Arial" w:cs="Arial"/>
        </w:rPr>
      </w:pPr>
      <w:bookmarkStart w:id="74" w:name="_heading=h.bph5yq1y89ey" w:colFirst="0" w:colLast="0"/>
      <w:bookmarkStart w:id="75" w:name="_Toc198563303"/>
      <w:bookmarkEnd w:id="74"/>
    </w:p>
    <w:p w14:paraId="068EAAB8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7F5BCBA7" w14:textId="6F64BBC0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 Satisfacción del cliente y partes interesadas</w:t>
      </w:r>
      <w:bookmarkEnd w:id="75"/>
    </w:p>
    <w:p w14:paraId="33268B77" w14:textId="2A37F60A" w:rsidR="006011F1" w:rsidRDefault="006011F1" w:rsidP="006011F1">
      <w:pPr>
        <w:spacing w:after="0"/>
        <w:rPr>
          <w:rFonts w:ascii="Arial" w:hAnsi="Arial" w:cs="Arial"/>
        </w:rPr>
      </w:pPr>
      <w:bookmarkStart w:id="76" w:name="_heading=h.4ix2foz9szgt" w:colFirst="0" w:colLast="0"/>
      <w:bookmarkStart w:id="77" w:name="_heading=h.7fpcptehl6o6" w:colFirst="0" w:colLast="0"/>
      <w:bookmarkStart w:id="78" w:name="_Toc198563304"/>
      <w:bookmarkEnd w:id="76"/>
      <w:bookmarkEnd w:id="77"/>
    </w:p>
    <w:p w14:paraId="3FE6A304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55EDAC85" w14:textId="046BB5B5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5.3.1.1. Informe de satisfacción del servicio educativo</w:t>
      </w:r>
      <w:bookmarkEnd w:id="78"/>
    </w:p>
    <w:p w14:paraId="536518FD" w14:textId="0E08B1F0" w:rsidR="006011F1" w:rsidRDefault="006011F1" w:rsidP="006011F1">
      <w:pPr>
        <w:spacing w:after="0"/>
        <w:rPr>
          <w:rFonts w:ascii="Arial" w:hAnsi="Arial" w:cs="Arial"/>
        </w:rPr>
      </w:pPr>
      <w:bookmarkStart w:id="79" w:name="_heading=h.8obs724v379c" w:colFirst="0" w:colLast="0"/>
      <w:bookmarkStart w:id="80" w:name="_Toc198563305"/>
      <w:bookmarkEnd w:id="79"/>
    </w:p>
    <w:p w14:paraId="7E9F03B9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176602A7" w14:textId="68C11C3C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5.3.1.2. Informe de satisfacción niños Centro de Idiomas</w:t>
      </w:r>
      <w:bookmarkEnd w:id="80"/>
    </w:p>
    <w:p w14:paraId="0DD4A1B2" w14:textId="355ED19C" w:rsidR="006011F1" w:rsidRDefault="006011F1" w:rsidP="006011F1">
      <w:pPr>
        <w:spacing w:after="0"/>
        <w:rPr>
          <w:rFonts w:ascii="Arial" w:hAnsi="Arial" w:cs="Arial"/>
        </w:rPr>
      </w:pPr>
      <w:bookmarkStart w:id="81" w:name="_heading=h.f5z3g3jqmfhe" w:colFirst="0" w:colLast="0"/>
      <w:bookmarkStart w:id="82" w:name="_Toc198563306"/>
      <w:bookmarkEnd w:id="81"/>
    </w:p>
    <w:p w14:paraId="119C1BD3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41F992D1" w14:textId="687C9107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5.3.1.3. Informe de satisfacción egresados</w:t>
      </w:r>
      <w:bookmarkEnd w:id="82"/>
    </w:p>
    <w:p w14:paraId="49329FF0" w14:textId="2CE43270" w:rsidR="006011F1" w:rsidRDefault="006011F1" w:rsidP="006011F1">
      <w:pPr>
        <w:spacing w:after="0"/>
        <w:rPr>
          <w:rFonts w:ascii="Arial" w:hAnsi="Arial" w:cs="Arial"/>
        </w:rPr>
      </w:pPr>
      <w:bookmarkStart w:id="83" w:name="_heading=h.h7p05daoet88" w:colFirst="0" w:colLast="0"/>
      <w:bookmarkStart w:id="84" w:name="_Toc198563307"/>
      <w:bookmarkEnd w:id="83"/>
    </w:p>
    <w:p w14:paraId="496FC2C9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01A390EB" w14:textId="314BEF93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5.3.1.4. Informe de evaluación del programa y seguimiento al material didáctico</w:t>
      </w:r>
      <w:bookmarkEnd w:id="84"/>
      <w:r w:rsidRPr="006011F1">
        <w:rPr>
          <w:rFonts w:cs="Arial"/>
          <w:sz w:val="22"/>
          <w:szCs w:val="22"/>
        </w:rPr>
        <w:t xml:space="preserve"> </w:t>
      </w:r>
    </w:p>
    <w:p w14:paraId="316DBF2F" w14:textId="5F907987" w:rsidR="006011F1" w:rsidRDefault="006011F1" w:rsidP="006011F1">
      <w:pPr>
        <w:spacing w:after="0"/>
        <w:rPr>
          <w:rFonts w:ascii="Arial" w:hAnsi="Arial" w:cs="Arial"/>
        </w:rPr>
      </w:pPr>
      <w:bookmarkStart w:id="85" w:name="_heading=h.74ek8rcuwhoh" w:colFirst="0" w:colLast="0"/>
      <w:bookmarkStart w:id="86" w:name="_heading=h.kfx5166oijlc" w:colFirst="0" w:colLast="0"/>
      <w:bookmarkStart w:id="87" w:name="_Toc198563308"/>
      <w:bookmarkEnd w:id="85"/>
      <w:bookmarkEnd w:id="86"/>
    </w:p>
    <w:p w14:paraId="44930815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11BA37C5" w14:textId="362E833E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5.3.1.5. Informe de P.Q.R.S.D</w:t>
      </w:r>
      <w:bookmarkEnd w:id="87"/>
    </w:p>
    <w:p w14:paraId="3BBA6A51" w14:textId="57A9F7E0" w:rsidR="006011F1" w:rsidRDefault="006011F1" w:rsidP="006011F1">
      <w:pPr>
        <w:spacing w:after="0"/>
        <w:rPr>
          <w:rFonts w:ascii="Arial" w:hAnsi="Arial" w:cs="Arial"/>
        </w:rPr>
      </w:pPr>
      <w:bookmarkStart w:id="88" w:name="_heading=h.qm9wy6vk89cj" w:colFirst="0" w:colLast="0"/>
      <w:bookmarkStart w:id="89" w:name="_heading=h.1rdmeegmbiem" w:colFirst="0" w:colLast="0"/>
      <w:bookmarkStart w:id="90" w:name="_Toc198563309"/>
      <w:bookmarkEnd w:id="88"/>
      <w:bookmarkEnd w:id="89"/>
    </w:p>
    <w:p w14:paraId="2E973BF2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2C779DFF" w14:textId="5A4C49DC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5.3.1.6. Canales de atención del Centro de Idiomas</w:t>
      </w:r>
      <w:bookmarkEnd w:id="90"/>
    </w:p>
    <w:p w14:paraId="45779871" w14:textId="7AE37825" w:rsidR="006011F1" w:rsidRDefault="006011F1" w:rsidP="006011F1">
      <w:pPr>
        <w:spacing w:after="0"/>
        <w:rPr>
          <w:rFonts w:ascii="Arial" w:hAnsi="Arial" w:cs="Arial"/>
        </w:rPr>
      </w:pPr>
      <w:bookmarkStart w:id="91" w:name="_heading=h.hcqvvydtp4ty" w:colFirst="0" w:colLast="0"/>
      <w:bookmarkStart w:id="92" w:name="_Toc198563310"/>
      <w:bookmarkEnd w:id="91"/>
    </w:p>
    <w:p w14:paraId="03851D5B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C6C342A" w14:textId="798D86C1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5.3.2. Cumplimiento de los objetivos de calidad</w:t>
      </w:r>
      <w:bookmarkEnd w:id="92"/>
    </w:p>
    <w:p w14:paraId="4EB692CE" w14:textId="24C3CD8E" w:rsidR="006011F1" w:rsidRDefault="006011F1" w:rsidP="006011F1">
      <w:pPr>
        <w:spacing w:after="0"/>
        <w:rPr>
          <w:rFonts w:ascii="Arial" w:hAnsi="Arial" w:cs="Arial"/>
        </w:rPr>
      </w:pPr>
      <w:bookmarkStart w:id="93" w:name="_heading=h.9yib31eo7dy9" w:colFirst="0" w:colLast="0"/>
      <w:bookmarkStart w:id="94" w:name="_heading=h.6n8g6x3wnqxk" w:colFirst="0" w:colLast="0"/>
      <w:bookmarkStart w:id="95" w:name="_Toc198563311"/>
      <w:bookmarkEnd w:id="93"/>
      <w:bookmarkEnd w:id="94"/>
    </w:p>
    <w:p w14:paraId="06B17B7C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197F82F3" w14:textId="18200A7C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5.3.3. Desempeño de procesos y conformidad de productos/servicio</w:t>
      </w:r>
      <w:bookmarkEnd w:id="95"/>
    </w:p>
    <w:p w14:paraId="4D2ACD77" w14:textId="61DAEEAE" w:rsidR="006011F1" w:rsidRDefault="006011F1" w:rsidP="006011F1">
      <w:pPr>
        <w:spacing w:after="0"/>
        <w:rPr>
          <w:rFonts w:ascii="Arial" w:hAnsi="Arial" w:cs="Arial"/>
        </w:rPr>
      </w:pPr>
      <w:bookmarkStart w:id="96" w:name="_Toc198563312"/>
    </w:p>
    <w:p w14:paraId="2703709D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F321895" w14:textId="28EE85E5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5.3.3.1. Desempeño de procesos</w:t>
      </w:r>
      <w:bookmarkEnd w:id="96"/>
    </w:p>
    <w:p w14:paraId="7E1925E5" w14:textId="4A0403FC" w:rsidR="006011F1" w:rsidRDefault="006011F1" w:rsidP="006011F1">
      <w:pPr>
        <w:spacing w:after="0"/>
        <w:rPr>
          <w:rFonts w:ascii="Arial" w:hAnsi="Arial" w:cs="Arial"/>
        </w:rPr>
      </w:pPr>
      <w:bookmarkStart w:id="97" w:name="_heading=h.e6dm112me6nx" w:colFirst="0" w:colLast="0"/>
      <w:bookmarkStart w:id="98" w:name="_heading=h.wncvhoncq5jn" w:colFirst="0" w:colLast="0"/>
      <w:bookmarkStart w:id="99" w:name="_Toc198563313"/>
      <w:bookmarkEnd w:id="97"/>
      <w:bookmarkEnd w:id="98"/>
    </w:p>
    <w:p w14:paraId="1719C94B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315BD02" w14:textId="71BC7411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5.3.3.2. Conformidad de productos y servicios</w:t>
      </w:r>
      <w:bookmarkEnd w:id="99"/>
      <w:r w:rsidRPr="006011F1">
        <w:rPr>
          <w:rFonts w:cs="Arial"/>
          <w:sz w:val="22"/>
          <w:szCs w:val="22"/>
        </w:rPr>
        <w:t xml:space="preserve"> </w:t>
      </w:r>
    </w:p>
    <w:p w14:paraId="25CFAFF7" w14:textId="534C078E" w:rsidR="006011F1" w:rsidRDefault="006011F1" w:rsidP="006011F1">
      <w:pPr>
        <w:spacing w:after="0"/>
        <w:rPr>
          <w:rFonts w:ascii="Arial" w:hAnsi="Arial" w:cs="Arial"/>
        </w:rPr>
      </w:pPr>
      <w:bookmarkStart w:id="100" w:name="_heading=h.p7tarxw0293f" w:colFirst="0" w:colLast="0"/>
      <w:bookmarkStart w:id="101" w:name="_heading=h.jscv8cx3puzs" w:colFirst="0" w:colLast="0"/>
      <w:bookmarkStart w:id="102" w:name="_Toc198563314"/>
      <w:bookmarkEnd w:id="100"/>
      <w:bookmarkEnd w:id="101"/>
    </w:p>
    <w:p w14:paraId="26CAAD1A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3EF6B609" w14:textId="3880726F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5.3.4. No conformidades y acciones correctivas</w:t>
      </w:r>
      <w:bookmarkEnd w:id="102"/>
    </w:p>
    <w:p w14:paraId="2B9E4E41" w14:textId="485F821B" w:rsidR="006011F1" w:rsidRDefault="006011F1" w:rsidP="006011F1">
      <w:pPr>
        <w:spacing w:after="0"/>
        <w:rPr>
          <w:rFonts w:ascii="Arial" w:hAnsi="Arial" w:cs="Arial"/>
        </w:rPr>
      </w:pPr>
      <w:bookmarkStart w:id="103" w:name="_heading=h.1r83re86h2al" w:colFirst="0" w:colLast="0"/>
      <w:bookmarkStart w:id="104" w:name="_heading=h.rjq7roymhdn" w:colFirst="0" w:colLast="0"/>
      <w:bookmarkStart w:id="105" w:name="_Toc198563315"/>
      <w:bookmarkEnd w:id="103"/>
      <w:bookmarkEnd w:id="104"/>
    </w:p>
    <w:p w14:paraId="130F207A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A542007" w14:textId="112F6DB9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5.3.5. Resultados de seguimiento y medición</w:t>
      </w:r>
      <w:bookmarkEnd w:id="105"/>
    </w:p>
    <w:p w14:paraId="732CDDF0" w14:textId="465D938E" w:rsidR="006011F1" w:rsidRDefault="006011F1" w:rsidP="006011F1">
      <w:pPr>
        <w:spacing w:after="0"/>
        <w:rPr>
          <w:rFonts w:ascii="Arial" w:hAnsi="Arial" w:cs="Arial"/>
        </w:rPr>
      </w:pPr>
      <w:bookmarkStart w:id="106" w:name="_heading=h.jozq714zbmt" w:colFirst="0" w:colLast="0"/>
      <w:bookmarkStart w:id="107" w:name="_heading=h.e75b5rjty5n9" w:colFirst="0" w:colLast="0"/>
      <w:bookmarkStart w:id="108" w:name="_Toc198563316"/>
      <w:bookmarkEnd w:id="106"/>
      <w:bookmarkEnd w:id="107"/>
    </w:p>
    <w:p w14:paraId="0EF28103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7CDB6B81" w14:textId="4CEA43E0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5.3.5.1. Información derivada de los indicadores</w:t>
      </w:r>
      <w:bookmarkEnd w:id="108"/>
      <w:r w:rsidRPr="006011F1">
        <w:rPr>
          <w:rFonts w:cs="Arial"/>
          <w:sz w:val="22"/>
          <w:szCs w:val="22"/>
        </w:rPr>
        <w:t xml:space="preserve"> </w:t>
      </w:r>
    </w:p>
    <w:p w14:paraId="1B4B4796" w14:textId="084BFC14" w:rsidR="006011F1" w:rsidRDefault="006011F1" w:rsidP="006011F1">
      <w:pPr>
        <w:spacing w:after="0"/>
        <w:rPr>
          <w:rFonts w:ascii="Arial" w:hAnsi="Arial" w:cs="Arial"/>
        </w:rPr>
      </w:pPr>
      <w:bookmarkStart w:id="109" w:name="_heading=h.rqznee5s558e" w:colFirst="0" w:colLast="0"/>
      <w:bookmarkStart w:id="110" w:name="_Toc198563317"/>
      <w:bookmarkEnd w:id="109"/>
    </w:p>
    <w:p w14:paraId="66123047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1BF795D7" w14:textId="3519940E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5.3.6. Resultados de auditorías internas y externas</w:t>
      </w:r>
      <w:bookmarkEnd w:id="110"/>
    </w:p>
    <w:p w14:paraId="320601A9" w14:textId="62D309A7" w:rsidR="006011F1" w:rsidRDefault="006011F1" w:rsidP="006011F1">
      <w:pPr>
        <w:spacing w:after="0"/>
        <w:rPr>
          <w:rFonts w:ascii="Arial" w:hAnsi="Arial" w:cs="Arial"/>
        </w:rPr>
      </w:pPr>
      <w:bookmarkStart w:id="111" w:name="_heading=h.kvliac9tbhu" w:colFirst="0" w:colLast="0"/>
      <w:bookmarkStart w:id="112" w:name="_heading=h.u29m8hybsq7" w:colFirst="0" w:colLast="0"/>
      <w:bookmarkStart w:id="113" w:name="_Toc198563318"/>
      <w:bookmarkEnd w:id="111"/>
      <w:bookmarkEnd w:id="112"/>
    </w:p>
    <w:p w14:paraId="55264128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12D4B29A" w14:textId="272B508A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5.3.6.1. Auditorías internas</w:t>
      </w:r>
      <w:bookmarkEnd w:id="113"/>
    </w:p>
    <w:p w14:paraId="2B7A84C4" w14:textId="379E6E2E" w:rsidR="006011F1" w:rsidRDefault="006011F1" w:rsidP="006011F1">
      <w:pPr>
        <w:spacing w:after="0"/>
        <w:rPr>
          <w:rFonts w:ascii="Arial" w:hAnsi="Arial" w:cs="Arial"/>
        </w:rPr>
      </w:pPr>
      <w:bookmarkStart w:id="114" w:name="_heading=h.a2nrkqrha17h" w:colFirst="0" w:colLast="0"/>
      <w:bookmarkStart w:id="115" w:name="_heading=h.sgns9lu9fbao" w:colFirst="0" w:colLast="0"/>
      <w:bookmarkStart w:id="116" w:name="_Toc198563319"/>
      <w:bookmarkEnd w:id="114"/>
      <w:bookmarkEnd w:id="115"/>
    </w:p>
    <w:p w14:paraId="53F59B99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3CB3C85" w14:textId="5779CB4C" w:rsidR="004214F0" w:rsidRPr="006011F1" w:rsidRDefault="00CA6430" w:rsidP="006011F1">
      <w:pPr>
        <w:pStyle w:val="Ttulo4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5.3.6.2. Auditorías externas</w:t>
      </w:r>
      <w:bookmarkEnd w:id="116"/>
    </w:p>
    <w:p w14:paraId="16441AEA" w14:textId="105F21F7" w:rsidR="006011F1" w:rsidRDefault="006011F1" w:rsidP="006011F1">
      <w:pPr>
        <w:spacing w:after="0"/>
        <w:rPr>
          <w:rFonts w:ascii="Arial" w:hAnsi="Arial" w:cs="Arial"/>
        </w:rPr>
      </w:pPr>
      <w:bookmarkStart w:id="117" w:name="_heading=h.y4wha64z7qoq" w:colFirst="0" w:colLast="0"/>
      <w:bookmarkStart w:id="118" w:name="_Toc198563320"/>
      <w:bookmarkEnd w:id="117"/>
    </w:p>
    <w:p w14:paraId="2CA6AAFE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7E446BCB" w14:textId="1C6AE314" w:rsidR="004214F0" w:rsidRPr="006011F1" w:rsidRDefault="00CA6430" w:rsidP="006011F1">
      <w:pPr>
        <w:pStyle w:val="Ttulo3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5.3.7. Desempeño de proveedores externos</w:t>
      </w:r>
      <w:bookmarkEnd w:id="118"/>
    </w:p>
    <w:p w14:paraId="4DC92FF7" w14:textId="10FA96D6" w:rsidR="006011F1" w:rsidRDefault="006011F1" w:rsidP="006011F1">
      <w:pPr>
        <w:spacing w:after="0"/>
        <w:rPr>
          <w:rFonts w:ascii="Arial" w:hAnsi="Arial" w:cs="Arial"/>
        </w:rPr>
      </w:pPr>
      <w:bookmarkStart w:id="119" w:name="_heading=h.tgafl469tlwf" w:colFirst="0" w:colLast="0"/>
      <w:bookmarkStart w:id="120" w:name="_heading=h.ymiojvw0qzw3" w:colFirst="0" w:colLast="0"/>
      <w:bookmarkStart w:id="121" w:name="_Toc198563321"/>
      <w:bookmarkEnd w:id="119"/>
      <w:bookmarkEnd w:id="120"/>
    </w:p>
    <w:p w14:paraId="78794AEF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798BDB5" w14:textId="1E53A67D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5.4. Adecuación de los recursos</w:t>
      </w:r>
      <w:bookmarkEnd w:id="121"/>
    </w:p>
    <w:p w14:paraId="3A41EFF9" w14:textId="603C9FB2" w:rsidR="006011F1" w:rsidRDefault="006011F1" w:rsidP="006011F1">
      <w:pPr>
        <w:spacing w:after="0"/>
        <w:rPr>
          <w:rFonts w:ascii="Arial" w:hAnsi="Arial" w:cs="Arial"/>
        </w:rPr>
      </w:pPr>
      <w:bookmarkStart w:id="122" w:name="_heading=h.478ju53xd51e" w:colFirst="0" w:colLast="0"/>
      <w:bookmarkStart w:id="123" w:name="_heading=h.gk9q6962aha9" w:colFirst="0" w:colLast="0"/>
      <w:bookmarkStart w:id="124" w:name="_Toc198563322"/>
      <w:bookmarkEnd w:id="122"/>
      <w:bookmarkEnd w:id="123"/>
    </w:p>
    <w:p w14:paraId="10C746A9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0AFF4EBD" w14:textId="0E427E72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5.5. Eficacia de acciones frente a riesgos y oportunidades</w:t>
      </w:r>
      <w:bookmarkEnd w:id="124"/>
    </w:p>
    <w:p w14:paraId="0E9FE3C0" w14:textId="47EE7073" w:rsidR="006011F1" w:rsidRDefault="006011F1" w:rsidP="006011F1">
      <w:pPr>
        <w:spacing w:after="0"/>
        <w:rPr>
          <w:rFonts w:ascii="Arial" w:hAnsi="Arial" w:cs="Arial"/>
        </w:rPr>
      </w:pPr>
      <w:bookmarkStart w:id="125" w:name="_heading=h.sgvx4p2ek5f4" w:colFirst="0" w:colLast="0"/>
      <w:bookmarkStart w:id="126" w:name="_heading=h.dfvipu5vj1ff" w:colFirst="0" w:colLast="0"/>
      <w:bookmarkStart w:id="127" w:name="_Toc198563323"/>
      <w:bookmarkEnd w:id="125"/>
      <w:bookmarkEnd w:id="126"/>
    </w:p>
    <w:p w14:paraId="215CC851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6312436D" w14:textId="4979A956" w:rsidR="004214F0" w:rsidRPr="006011F1" w:rsidRDefault="00CA6430" w:rsidP="006011F1">
      <w:pPr>
        <w:pStyle w:val="Ttulo2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>5.6. Oportunidades de mejora</w:t>
      </w:r>
      <w:bookmarkEnd w:id="127"/>
    </w:p>
    <w:p w14:paraId="26F0EA62" w14:textId="7F7D8B69" w:rsidR="006011F1" w:rsidRDefault="006011F1" w:rsidP="006011F1">
      <w:pPr>
        <w:spacing w:after="0"/>
        <w:rPr>
          <w:rFonts w:ascii="Arial" w:hAnsi="Arial" w:cs="Arial"/>
        </w:rPr>
      </w:pPr>
      <w:bookmarkStart w:id="128" w:name="_heading=h.1m0qlcu959ae" w:colFirst="0" w:colLast="0"/>
      <w:bookmarkStart w:id="129" w:name="_heading=h.q4ow8cplomfy" w:colFirst="0" w:colLast="0"/>
      <w:bookmarkStart w:id="130" w:name="_Toc198563324"/>
      <w:bookmarkEnd w:id="128"/>
      <w:bookmarkEnd w:id="129"/>
    </w:p>
    <w:p w14:paraId="0E5A3FFF" w14:textId="77777777" w:rsidR="006011F1" w:rsidRPr="006011F1" w:rsidRDefault="006011F1" w:rsidP="006011F1">
      <w:pPr>
        <w:spacing w:after="0"/>
        <w:rPr>
          <w:rFonts w:ascii="Arial" w:hAnsi="Arial" w:cs="Arial"/>
        </w:rPr>
      </w:pPr>
    </w:p>
    <w:p w14:paraId="0CFAB74B" w14:textId="5CD3E78B" w:rsidR="004214F0" w:rsidRPr="006011F1" w:rsidRDefault="00A46811" w:rsidP="006011F1">
      <w:pPr>
        <w:pStyle w:val="Ttulo1"/>
        <w:rPr>
          <w:rFonts w:cs="Arial"/>
          <w:sz w:val="22"/>
          <w:szCs w:val="22"/>
        </w:rPr>
      </w:pPr>
      <w:r w:rsidRPr="006011F1">
        <w:rPr>
          <w:rFonts w:cs="Arial"/>
          <w:sz w:val="22"/>
          <w:szCs w:val="22"/>
        </w:rPr>
        <w:t xml:space="preserve">6. </w:t>
      </w:r>
      <w:r w:rsidR="00CA6430" w:rsidRPr="006011F1">
        <w:rPr>
          <w:rFonts w:cs="Arial"/>
          <w:sz w:val="22"/>
          <w:szCs w:val="22"/>
        </w:rPr>
        <w:t>CONCLUSIONES</w:t>
      </w:r>
      <w:bookmarkEnd w:id="130"/>
    </w:p>
    <w:p w14:paraId="09566462" w14:textId="77777777" w:rsidR="004214F0" w:rsidRPr="006011F1" w:rsidRDefault="004214F0" w:rsidP="006011F1">
      <w:pPr>
        <w:spacing w:after="0" w:line="276" w:lineRule="auto"/>
        <w:jc w:val="both"/>
        <w:rPr>
          <w:rFonts w:ascii="Arial" w:eastAsia="Arial" w:hAnsi="Arial" w:cs="Arial"/>
        </w:rPr>
      </w:pPr>
      <w:bookmarkStart w:id="131" w:name="_heading=h.89ojzhi6kd1x" w:colFirst="0" w:colLast="0"/>
      <w:bookmarkEnd w:id="131"/>
    </w:p>
    <w:sectPr w:rsidR="004214F0" w:rsidRPr="006011F1" w:rsidSect="006011F1">
      <w:headerReference w:type="default" r:id="rId10"/>
      <w:footerReference w:type="default" r:id="rId11"/>
      <w:pgSz w:w="12240" w:h="15840" w:code="1"/>
      <w:pgMar w:top="1985" w:right="1134" w:bottom="1418" w:left="1701" w:header="1276" w:footer="34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1D626" w14:textId="77777777" w:rsidR="00AB28AB" w:rsidRDefault="00AB28AB">
      <w:pPr>
        <w:spacing w:after="0" w:line="240" w:lineRule="auto"/>
      </w:pPr>
      <w:r>
        <w:separator/>
      </w:r>
    </w:p>
  </w:endnote>
  <w:endnote w:type="continuationSeparator" w:id="0">
    <w:p w14:paraId="3858583A" w14:textId="77777777" w:rsidR="00AB28AB" w:rsidRDefault="00AB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80E2" w14:textId="77777777" w:rsidR="001068B2" w:rsidRDefault="001068B2" w:rsidP="001068B2">
    <w:pPr>
      <w:pStyle w:val="Piedepgina"/>
      <w:spacing w:line="80" w:lineRule="exact"/>
      <w:jc w:val="center"/>
    </w:pPr>
  </w:p>
  <w:p w14:paraId="10EAA8F0" w14:textId="2C37E958" w:rsidR="00CC7A24" w:rsidRDefault="001068B2" w:rsidP="001068B2">
    <w:pPr>
      <w:pStyle w:val="Piedepgina"/>
      <w:jc w:val="right"/>
    </w:pPr>
    <w:r>
      <w:rPr>
        <w:noProof/>
        <w:lang w:val="es-CO"/>
      </w:rPr>
      <w:drawing>
        <wp:anchor distT="0" distB="0" distL="114300" distR="114300" simplePos="0" relativeHeight="251663360" behindDoc="0" locked="0" layoutInCell="1" allowOverlap="1" wp14:anchorId="4E37A18F" wp14:editId="360FE7D8">
          <wp:simplePos x="0" y="0"/>
          <wp:positionH relativeFrom="column">
            <wp:posOffset>839470</wp:posOffset>
          </wp:positionH>
          <wp:positionV relativeFrom="paragraph">
            <wp:posOffset>459740</wp:posOffset>
          </wp:positionV>
          <wp:extent cx="154305" cy="123190"/>
          <wp:effectExtent l="0" t="0" r="0" b="0"/>
          <wp:wrapNone/>
          <wp:docPr id="785842595" name="Imagen 785842595" descr="Más de 30 000 imágenes gratis de Icono De Correo Electrónico y Email -  Pixa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ás de 30 000 imágenes gratis de Icono De Correo Electrónico y Email -  Pixabay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7200"/>
                            </a14:imgEffect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44" t="30164" r="25915" b="30145"/>
                  <a:stretch/>
                </pic:blipFill>
                <pic:spPr bwMode="auto">
                  <a:xfrm>
                    <a:off x="0" y="0"/>
                    <a:ext cx="154305" cy="123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48F">
      <w:rPr>
        <w:noProof/>
        <w:lang w:val="es-CO"/>
      </w:rPr>
      <w:drawing>
        <wp:anchor distT="0" distB="0" distL="114300" distR="114300" simplePos="0" relativeHeight="251664384" behindDoc="0" locked="0" layoutInCell="1" allowOverlap="1" wp14:anchorId="5A426D73" wp14:editId="05A14914">
          <wp:simplePos x="0" y="0"/>
          <wp:positionH relativeFrom="column">
            <wp:posOffset>1637665</wp:posOffset>
          </wp:positionH>
          <wp:positionV relativeFrom="paragraph">
            <wp:posOffset>276225</wp:posOffset>
          </wp:positionV>
          <wp:extent cx="193675" cy="193675"/>
          <wp:effectExtent l="0" t="0" r="0" b="0"/>
          <wp:wrapNone/>
          <wp:docPr id="546652774" name="Imagen 546652774" descr="Telefono Fijo Vectores, Iconos, Gráficos y Fondos para Descarga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elefono Fijo Vectores, Iconos, Gráficos y Fondos para Descargar Grati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93675" cy="19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60F">
      <w:rPr>
        <w:noProof/>
        <w:lang w:val="es-CO"/>
      </w:rPr>
      <mc:AlternateContent>
        <mc:Choice Requires="wps">
          <w:drawing>
            <wp:inline distT="0" distB="0" distL="0" distR="0" wp14:anchorId="75F22E53" wp14:editId="6BFA0BA3">
              <wp:extent cx="3771900" cy="723900"/>
              <wp:effectExtent l="0" t="0" r="0" b="0"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7EA048" w14:textId="77777777" w:rsidR="00AB660F" w:rsidRPr="001068B2" w:rsidRDefault="00AB660F" w:rsidP="00AB660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</w:pPr>
                          <w:r w:rsidRPr="001068B2"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  <w:t xml:space="preserve">Sede La Grama </w:t>
                          </w:r>
                          <w:proofErr w:type="spellStart"/>
                          <w:r w:rsidRPr="001068B2"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  <w:t>Cra</w:t>
                          </w:r>
                          <w:proofErr w:type="spellEnd"/>
                          <w:r w:rsidRPr="001068B2"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  <w:t>. 30 N° 41 A – 108 Edif. Marsella</w:t>
                          </w:r>
                        </w:p>
                        <w:p w14:paraId="6AD7D261" w14:textId="77777777" w:rsidR="00AB660F" w:rsidRPr="001068B2" w:rsidRDefault="00AB660F" w:rsidP="00AB660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</w:pPr>
                          <w:r w:rsidRPr="001068B2"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  <w:t>Villavicencio, Meta       PBX. (608) 6611623 Ext. 401</w:t>
                          </w:r>
                        </w:p>
                        <w:p w14:paraId="74AEC67A" w14:textId="77777777" w:rsidR="00AB660F" w:rsidRPr="001068B2" w:rsidRDefault="00AB660F" w:rsidP="00AB660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</w:pPr>
                          <w:r w:rsidRPr="001068B2">
                            <w:rPr>
                              <w:rFonts w:ascii="Arial" w:hAnsi="Arial" w:cs="Arial"/>
                              <w:i/>
                              <w:iCs/>
                              <w:color w:val="595959" w:themeColor="text1" w:themeTint="A6"/>
                              <w:sz w:val="20"/>
                              <w:szCs w:val="16"/>
                              <w:lang w:val="es-ES"/>
                            </w:rPr>
                            <w:t>centrodeidiomas@unillanos.edu.co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5F22E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width:297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" fillcolor="white [3201]" stroked="f" strokeweight=".5pt">
              <v:textbox>
                <w:txbxContent>
                  <w:p w14:paraId="4E7EA048" w14:textId="77777777" w:rsidR="00AB660F" w:rsidRPr="001068B2" w:rsidRDefault="00AB660F" w:rsidP="00AB660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</w:pPr>
                    <w:r w:rsidRPr="001068B2"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  <w:t xml:space="preserve">Sede La Grama </w:t>
                    </w:r>
                    <w:proofErr w:type="spellStart"/>
                    <w:r w:rsidRPr="001068B2"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  <w:t>Cra</w:t>
                    </w:r>
                    <w:proofErr w:type="spellEnd"/>
                    <w:r w:rsidRPr="001068B2"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  <w:t>. 30 N° 41 A – 108 Edif. Marsella</w:t>
                    </w:r>
                  </w:p>
                  <w:p w14:paraId="6AD7D261" w14:textId="77777777" w:rsidR="00AB660F" w:rsidRPr="001068B2" w:rsidRDefault="00AB660F" w:rsidP="00AB660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</w:pPr>
                    <w:r w:rsidRPr="001068B2"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  <w:t>Villavicencio, Meta       PBX. (608) 6611623 Ext. 401</w:t>
                    </w:r>
                  </w:p>
                  <w:p w14:paraId="74AEC67A" w14:textId="77777777" w:rsidR="00AB660F" w:rsidRPr="001068B2" w:rsidRDefault="00AB660F" w:rsidP="00AB660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</w:pPr>
                    <w:r w:rsidRPr="001068B2">
                      <w:rPr>
                        <w:rFonts w:ascii="Arial" w:hAnsi="Arial" w:cs="Arial"/>
                        <w:i/>
                        <w:iCs/>
                        <w:color w:val="595959" w:themeColor="text1" w:themeTint="A6"/>
                        <w:sz w:val="20"/>
                        <w:szCs w:val="16"/>
                        <w:lang w:val="es-ES"/>
                      </w:rPr>
                      <w:t>centrodeidiomas@unillanos.edu.co</w:t>
                    </w:r>
                  </w:p>
                </w:txbxContent>
              </v:textbox>
              <w10:anchorlock/>
            </v:shape>
          </w:pict>
        </mc:Fallback>
      </mc:AlternateContent>
    </w:r>
    <w:r>
      <w:t xml:space="preserve">                     </w:t>
    </w:r>
    <w:r w:rsidR="00AB660F">
      <w:rPr>
        <w:noProof/>
        <w:lang w:val="es-CO"/>
      </w:rPr>
      <w:drawing>
        <wp:inline distT="0" distB="0" distL="0" distR="0" wp14:anchorId="62D472E0" wp14:editId="428ADBA8">
          <wp:extent cx="1385948" cy="720000"/>
          <wp:effectExtent l="0" t="0" r="5080" b="4445"/>
          <wp:docPr id="2012665823" name="Imagen 2012665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LAC 2025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948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4D2AB" w14:textId="77777777" w:rsidR="00AB28AB" w:rsidRDefault="00AB28AB">
      <w:pPr>
        <w:spacing w:after="0" w:line="240" w:lineRule="auto"/>
      </w:pPr>
      <w:r>
        <w:separator/>
      </w:r>
    </w:p>
  </w:footnote>
  <w:footnote w:type="continuationSeparator" w:id="0">
    <w:p w14:paraId="4A9CA31F" w14:textId="77777777" w:rsidR="00AB28AB" w:rsidRDefault="00AB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742" w14:textId="69551388" w:rsidR="004214F0" w:rsidRDefault="00570B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es-CO"/>
      </w:rPr>
      <w:drawing>
        <wp:anchor distT="0" distB="0" distL="114300" distR="114300" simplePos="0" relativeHeight="251661312" behindDoc="0" locked="0" layoutInCell="1" allowOverlap="1" wp14:anchorId="3D9B19AA" wp14:editId="74511804">
          <wp:simplePos x="0" y="0"/>
          <wp:positionH relativeFrom="column">
            <wp:posOffset>-310114</wp:posOffset>
          </wp:positionH>
          <wp:positionV relativeFrom="paragraph">
            <wp:posOffset>-505459</wp:posOffset>
          </wp:positionV>
          <wp:extent cx="2614863" cy="855176"/>
          <wp:effectExtent l="0" t="0" r="0" b="0"/>
          <wp:wrapNone/>
          <wp:docPr id="1900729395" name="Imagen 1900729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eño sin título (4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68" b="18223"/>
                  <a:stretch/>
                </pic:blipFill>
                <pic:spPr bwMode="auto">
                  <a:xfrm>
                    <a:off x="0" y="0"/>
                    <a:ext cx="2625745" cy="858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43633"/>
    <w:multiLevelType w:val="multilevel"/>
    <w:tmpl w:val="5D586B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F350AE"/>
    <w:multiLevelType w:val="multilevel"/>
    <w:tmpl w:val="F93AB60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0DB332B1"/>
    <w:multiLevelType w:val="hybridMultilevel"/>
    <w:tmpl w:val="340297A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6F3B3F"/>
    <w:multiLevelType w:val="multilevel"/>
    <w:tmpl w:val="63F08C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FFF494D"/>
    <w:multiLevelType w:val="hybridMultilevel"/>
    <w:tmpl w:val="B66A84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4F0"/>
    <w:rsid w:val="000168C3"/>
    <w:rsid w:val="0002468C"/>
    <w:rsid w:val="00063477"/>
    <w:rsid w:val="00083BBA"/>
    <w:rsid w:val="000F34EE"/>
    <w:rsid w:val="001068B2"/>
    <w:rsid w:val="00254424"/>
    <w:rsid w:val="003A29E9"/>
    <w:rsid w:val="003A7BE2"/>
    <w:rsid w:val="004214F0"/>
    <w:rsid w:val="00470759"/>
    <w:rsid w:val="00480E64"/>
    <w:rsid w:val="004831B9"/>
    <w:rsid w:val="004852A9"/>
    <w:rsid w:val="00570BA3"/>
    <w:rsid w:val="006011F1"/>
    <w:rsid w:val="006E1492"/>
    <w:rsid w:val="007E4B22"/>
    <w:rsid w:val="00914E1B"/>
    <w:rsid w:val="0094448F"/>
    <w:rsid w:val="009E5E95"/>
    <w:rsid w:val="00A46811"/>
    <w:rsid w:val="00AB28AB"/>
    <w:rsid w:val="00AB660F"/>
    <w:rsid w:val="00AE451D"/>
    <w:rsid w:val="00AE5642"/>
    <w:rsid w:val="00B023EF"/>
    <w:rsid w:val="00B21B2B"/>
    <w:rsid w:val="00C374F6"/>
    <w:rsid w:val="00CA4CA5"/>
    <w:rsid w:val="00CA6430"/>
    <w:rsid w:val="00CC7A24"/>
    <w:rsid w:val="00D6249F"/>
    <w:rsid w:val="00D94A57"/>
    <w:rsid w:val="00DD1626"/>
    <w:rsid w:val="00DF0DCA"/>
    <w:rsid w:val="00DF1457"/>
    <w:rsid w:val="00DF688D"/>
    <w:rsid w:val="00EC45D6"/>
    <w:rsid w:val="00ED4F3A"/>
    <w:rsid w:val="00F3247D"/>
    <w:rsid w:val="00F659BF"/>
    <w:rsid w:val="00FE2A64"/>
    <w:rsid w:val="00FF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6CEFD0"/>
  <w15:docId w15:val="{38AAE9CC-36B3-46AC-9D57-428915ABE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419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D94A57"/>
    <w:pPr>
      <w:keepNext/>
      <w:keepLines/>
      <w:spacing w:after="0"/>
      <w:outlineLvl w:val="0"/>
    </w:pPr>
    <w:rPr>
      <w:rFonts w:ascii="Arial" w:hAnsi="Arial"/>
      <w:b/>
      <w:sz w:val="2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D94A57"/>
    <w:pPr>
      <w:keepNext/>
      <w:keepLines/>
      <w:spacing w:after="0"/>
      <w:outlineLvl w:val="1"/>
    </w:pPr>
    <w:rPr>
      <w:rFonts w:ascii="Arial" w:hAnsi="Arial"/>
      <w:b/>
      <w:sz w:val="24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00A46811"/>
    <w:pPr>
      <w:keepNext/>
      <w:keepLines/>
      <w:spacing w:after="0"/>
      <w:outlineLvl w:val="2"/>
    </w:pPr>
    <w:rPr>
      <w:rFonts w:ascii="Arial" w:hAnsi="Arial"/>
      <w:b/>
      <w:sz w:val="24"/>
      <w:szCs w:val="28"/>
    </w:rPr>
  </w:style>
  <w:style w:type="paragraph" w:styleId="Ttulo4">
    <w:name w:val="heading 4"/>
    <w:basedOn w:val="Normal"/>
    <w:next w:val="Normal"/>
    <w:uiPriority w:val="9"/>
    <w:unhideWhenUsed/>
    <w:qFormat/>
    <w:rsid w:val="00A46811"/>
    <w:pPr>
      <w:keepNext/>
      <w:keepLines/>
      <w:spacing w:after="0"/>
      <w:outlineLvl w:val="3"/>
    </w:pPr>
    <w:rPr>
      <w:rFonts w:ascii="Arial" w:hAnsi="Arial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310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082"/>
  </w:style>
  <w:style w:type="paragraph" w:styleId="Piedepgina">
    <w:name w:val="footer"/>
    <w:basedOn w:val="Normal"/>
    <w:link w:val="PiedepginaCar"/>
    <w:uiPriority w:val="99"/>
    <w:unhideWhenUsed/>
    <w:rsid w:val="007310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08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CA4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4CA5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D94A57"/>
    <w:pPr>
      <w:spacing w:before="24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s-CO"/>
    </w:rPr>
  </w:style>
  <w:style w:type="paragraph" w:styleId="TDC1">
    <w:name w:val="toc 1"/>
    <w:basedOn w:val="Normal"/>
    <w:next w:val="Sinespaciado"/>
    <w:autoRedefine/>
    <w:uiPriority w:val="39"/>
    <w:unhideWhenUsed/>
    <w:rsid w:val="00D94A57"/>
    <w:pPr>
      <w:spacing w:after="0"/>
    </w:pPr>
    <w:rPr>
      <w:rFonts w:ascii="Arial" w:hAnsi="Arial"/>
      <w:sz w:val="24"/>
    </w:rPr>
  </w:style>
  <w:style w:type="paragraph" w:styleId="Sinespaciado">
    <w:name w:val="No Spacing"/>
    <w:uiPriority w:val="1"/>
    <w:qFormat/>
    <w:rsid w:val="00D94A57"/>
    <w:pPr>
      <w:spacing w:after="0" w:line="240" w:lineRule="auto"/>
    </w:pPr>
  </w:style>
  <w:style w:type="paragraph" w:styleId="TDC2">
    <w:name w:val="toc 2"/>
    <w:basedOn w:val="Normal"/>
    <w:next w:val="Normal"/>
    <w:autoRedefine/>
    <w:uiPriority w:val="39"/>
    <w:unhideWhenUsed/>
    <w:rsid w:val="00D94A57"/>
    <w:pPr>
      <w:spacing w:after="0"/>
      <w:ind w:left="220"/>
    </w:pPr>
    <w:rPr>
      <w:rFonts w:ascii="Arial" w:hAnsi="Arial"/>
      <w:sz w:val="24"/>
    </w:rPr>
  </w:style>
  <w:style w:type="paragraph" w:styleId="TDC3">
    <w:name w:val="toc 3"/>
    <w:basedOn w:val="Normal"/>
    <w:next w:val="Normal"/>
    <w:autoRedefine/>
    <w:uiPriority w:val="39"/>
    <w:unhideWhenUsed/>
    <w:rsid w:val="00A46811"/>
    <w:pPr>
      <w:spacing w:after="0"/>
      <w:ind w:left="440"/>
    </w:pPr>
    <w:rPr>
      <w:rFonts w:ascii="Arial" w:hAnsi="Arial"/>
      <w:sz w:val="24"/>
    </w:rPr>
  </w:style>
  <w:style w:type="paragraph" w:styleId="TDC4">
    <w:name w:val="toc 4"/>
    <w:basedOn w:val="Normal"/>
    <w:next w:val="Normal"/>
    <w:autoRedefine/>
    <w:uiPriority w:val="39"/>
    <w:unhideWhenUsed/>
    <w:rsid w:val="00A46811"/>
    <w:pPr>
      <w:spacing w:after="0"/>
      <w:ind w:left="660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LYdlMSzXGLURORyifMq6N3xoVg==">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8D627A-E387-4EA1-BA6F-3B0A122DD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1290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Memelkin Amortegui</dc:creator>
  <cp:lastModifiedBy>Adriana Ramos</cp:lastModifiedBy>
  <cp:revision>6</cp:revision>
  <dcterms:created xsi:type="dcterms:W3CDTF">2025-05-22T19:24:00Z</dcterms:created>
  <dcterms:modified xsi:type="dcterms:W3CDTF">2025-05-22T19:43:00Z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ac865dc5-f71e-4f1c-bece-d3d8e0964777</vt:lpwstr>
  </property>
</Properties>
</file>