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9FF9" w14:textId="09952886" w:rsidR="00F14AC5" w:rsidRPr="00E92760" w:rsidRDefault="00F14AC5" w:rsidP="00E92760">
      <w:pPr>
        <w:spacing w:line="240" w:lineRule="auto"/>
        <w:rPr>
          <w:rFonts w:cs="Arial"/>
          <w:b/>
          <w:sz w:val="32"/>
        </w:rPr>
      </w:pPr>
    </w:p>
    <w:p w14:paraId="1F9FFB9C" w14:textId="77777777" w:rsidR="003D321E" w:rsidRPr="00DF5E0C" w:rsidRDefault="003D321E" w:rsidP="00E21890">
      <w:pPr>
        <w:spacing w:line="240" w:lineRule="auto"/>
        <w:jc w:val="center"/>
        <w:rPr>
          <w:rFonts w:cs="Arial"/>
        </w:rPr>
      </w:pPr>
    </w:p>
    <w:p w14:paraId="2BDF4D39" w14:textId="77777777" w:rsidR="00E21890" w:rsidRPr="004F7261" w:rsidRDefault="00E21890" w:rsidP="00A4297A">
      <w:pPr>
        <w:spacing w:line="240" w:lineRule="auto"/>
        <w:rPr>
          <w:rFonts w:cs="Arial"/>
          <w:b/>
          <w:sz w:val="24"/>
        </w:rPr>
      </w:pPr>
    </w:p>
    <w:p w14:paraId="30A25F7F" w14:textId="30A4E7DA" w:rsidR="00E21890" w:rsidRPr="004F7261" w:rsidRDefault="00357F3C" w:rsidP="00E21890">
      <w:pPr>
        <w:spacing w:line="240" w:lineRule="auto"/>
        <w:jc w:val="center"/>
        <w:rPr>
          <w:rFonts w:cs="Arial"/>
          <w:b/>
          <w:sz w:val="24"/>
        </w:rPr>
      </w:pPr>
      <w:r>
        <w:rPr>
          <w:rFonts w:cs="Arial"/>
          <w:b/>
          <w:sz w:val="24"/>
        </w:rPr>
        <w:t xml:space="preserve">MANUAL DEL </w:t>
      </w:r>
      <w:r w:rsidR="004F7261" w:rsidRPr="004F7261">
        <w:rPr>
          <w:rFonts w:cs="Arial"/>
          <w:b/>
          <w:sz w:val="24"/>
        </w:rPr>
        <w:t xml:space="preserve">SISTEMA DE GESTION DE SEGURIDAD Y SALUD EN EL TRABAJO </w:t>
      </w:r>
    </w:p>
    <w:p w14:paraId="60365DAB" w14:textId="77777777" w:rsidR="00E21890" w:rsidRPr="004F7261" w:rsidRDefault="00E21890" w:rsidP="00E21890">
      <w:pPr>
        <w:spacing w:line="240" w:lineRule="auto"/>
        <w:jc w:val="center"/>
        <w:rPr>
          <w:rFonts w:cs="Arial"/>
          <w:b/>
          <w:sz w:val="24"/>
        </w:rPr>
      </w:pPr>
    </w:p>
    <w:p w14:paraId="20B4591B" w14:textId="77777777" w:rsidR="00E21890" w:rsidRPr="004F7261" w:rsidRDefault="00E21890" w:rsidP="00E21890">
      <w:pPr>
        <w:spacing w:line="240" w:lineRule="auto"/>
        <w:jc w:val="center"/>
        <w:rPr>
          <w:rFonts w:cs="Arial"/>
          <w:b/>
          <w:sz w:val="24"/>
        </w:rPr>
      </w:pPr>
    </w:p>
    <w:p w14:paraId="41CB12DC" w14:textId="77777777" w:rsidR="00E21890" w:rsidRPr="004F7261" w:rsidRDefault="00E21890" w:rsidP="00E21890">
      <w:pPr>
        <w:spacing w:line="240" w:lineRule="auto"/>
        <w:jc w:val="center"/>
        <w:rPr>
          <w:rFonts w:cs="Arial"/>
          <w:b/>
          <w:sz w:val="24"/>
        </w:rPr>
      </w:pPr>
    </w:p>
    <w:p w14:paraId="13F9414A" w14:textId="194C454F" w:rsidR="00E21890" w:rsidRDefault="00E21890" w:rsidP="00357F3C">
      <w:pPr>
        <w:spacing w:line="240" w:lineRule="auto"/>
        <w:rPr>
          <w:rFonts w:cs="Arial"/>
          <w:b/>
          <w:sz w:val="24"/>
        </w:rPr>
      </w:pPr>
    </w:p>
    <w:p w14:paraId="1E0B9B8D" w14:textId="77777777" w:rsidR="00357F3C" w:rsidRPr="00DF5E0C" w:rsidRDefault="00357F3C" w:rsidP="00357F3C">
      <w:pPr>
        <w:spacing w:line="240" w:lineRule="auto"/>
        <w:rPr>
          <w:rFonts w:cs="Arial"/>
        </w:rPr>
      </w:pPr>
    </w:p>
    <w:p w14:paraId="5C4A615D" w14:textId="77777777" w:rsidR="00E21890" w:rsidRPr="00DF5E0C" w:rsidRDefault="00E21890" w:rsidP="00E21890">
      <w:pPr>
        <w:spacing w:line="240" w:lineRule="auto"/>
        <w:jc w:val="center"/>
        <w:rPr>
          <w:rFonts w:cs="Arial"/>
        </w:rPr>
      </w:pPr>
    </w:p>
    <w:p w14:paraId="2F61D3E0" w14:textId="4E016AB1" w:rsidR="00E21890" w:rsidRPr="00357F3C" w:rsidRDefault="00357F3C" w:rsidP="00357F3C">
      <w:pPr>
        <w:spacing w:line="240" w:lineRule="auto"/>
        <w:jc w:val="center"/>
        <w:rPr>
          <w:rFonts w:ascii="Times New Roman" w:eastAsia="Times New Roman" w:hAnsi="Times New Roman"/>
          <w:sz w:val="24"/>
          <w:szCs w:val="24"/>
          <w:lang w:eastAsia="es-MX"/>
        </w:rPr>
      </w:pPr>
      <w:r w:rsidRPr="00357F3C">
        <w:rPr>
          <w:rFonts w:ascii="Times New Roman" w:eastAsia="Times New Roman" w:hAnsi="Times New Roman"/>
          <w:sz w:val="24"/>
          <w:szCs w:val="24"/>
          <w:lang w:eastAsia="es-MX"/>
        </w:rPr>
        <w:fldChar w:fldCharType="begin"/>
      </w:r>
      <w:r w:rsidR="00C9590B">
        <w:rPr>
          <w:rFonts w:ascii="Times New Roman" w:eastAsia="Times New Roman" w:hAnsi="Times New Roman"/>
          <w:sz w:val="24"/>
          <w:szCs w:val="24"/>
          <w:lang w:eastAsia="es-MX"/>
        </w:rPr>
        <w:instrText xml:space="preserve"> INCLUDEPICTURE "C:\\var\\folders\\v7\\_tjlyq655jlcqzt04qszb7qc0000gn\\T\\com.microsoft.Word\\WebArchiveCopyPasteTempFiles\\wAAAAAElFTkSuQmCC" \* MERGEFORMAT </w:instrText>
      </w:r>
      <w:r w:rsidRPr="00357F3C">
        <w:rPr>
          <w:rFonts w:ascii="Times New Roman" w:eastAsia="Times New Roman" w:hAnsi="Times New Roman"/>
          <w:sz w:val="24"/>
          <w:szCs w:val="24"/>
          <w:lang w:eastAsia="es-MX"/>
        </w:rPr>
        <w:fldChar w:fldCharType="separate"/>
      </w:r>
      <w:r w:rsidRPr="00357F3C">
        <w:rPr>
          <w:rFonts w:ascii="Times New Roman" w:eastAsia="Times New Roman" w:hAnsi="Times New Roman"/>
          <w:noProof/>
          <w:sz w:val="24"/>
          <w:szCs w:val="24"/>
          <w:lang w:eastAsia="es-CO"/>
        </w:rPr>
        <w:drawing>
          <wp:inline distT="0" distB="0" distL="0" distR="0" wp14:anchorId="3CFFFDE4" wp14:editId="43BBDE4F">
            <wp:extent cx="2860040" cy="2860040"/>
            <wp:effectExtent l="0" t="0" r="0" b="0"/>
            <wp:docPr id="1" name="Imagen 1" descr="Universidad de los Llanos - UNILLANOS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dad de los Llanos - UNILLANOS - Home | 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r w:rsidRPr="00357F3C">
        <w:rPr>
          <w:rFonts w:ascii="Times New Roman" w:eastAsia="Times New Roman" w:hAnsi="Times New Roman"/>
          <w:sz w:val="24"/>
          <w:szCs w:val="24"/>
          <w:lang w:eastAsia="es-MX"/>
        </w:rPr>
        <w:fldChar w:fldCharType="end"/>
      </w:r>
    </w:p>
    <w:p w14:paraId="570A022E" w14:textId="77777777" w:rsidR="00B36002" w:rsidRPr="00DF5E0C" w:rsidRDefault="00B36002" w:rsidP="00E21890">
      <w:pPr>
        <w:spacing w:line="240" w:lineRule="auto"/>
        <w:jc w:val="center"/>
        <w:rPr>
          <w:rFonts w:cs="Arial"/>
        </w:rPr>
      </w:pPr>
    </w:p>
    <w:p w14:paraId="36027554" w14:textId="77777777" w:rsidR="00E21890" w:rsidRPr="00DF5E0C" w:rsidRDefault="00E21890" w:rsidP="00E21890">
      <w:pPr>
        <w:spacing w:line="240" w:lineRule="auto"/>
        <w:jc w:val="center"/>
        <w:rPr>
          <w:rFonts w:cs="Arial"/>
        </w:rPr>
      </w:pPr>
    </w:p>
    <w:p w14:paraId="175BF075" w14:textId="77777777" w:rsidR="00B77A47" w:rsidRPr="00DF5E0C" w:rsidRDefault="00B77A47" w:rsidP="00E21890">
      <w:pPr>
        <w:spacing w:line="240" w:lineRule="auto"/>
        <w:jc w:val="center"/>
        <w:rPr>
          <w:rFonts w:cs="Arial"/>
        </w:rPr>
      </w:pPr>
      <w:r w:rsidRPr="00DF5E0C">
        <w:rPr>
          <w:rFonts w:cs="Arial"/>
        </w:rPr>
        <w:t>Elaboró</w:t>
      </w:r>
    </w:p>
    <w:p w14:paraId="3D248348" w14:textId="422CBA08" w:rsidR="00B77A47" w:rsidRPr="00DF5E0C" w:rsidRDefault="00D00318" w:rsidP="00E21890">
      <w:pPr>
        <w:spacing w:line="240" w:lineRule="auto"/>
        <w:jc w:val="center"/>
        <w:rPr>
          <w:rFonts w:cs="Arial"/>
        </w:rPr>
      </w:pPr>
      <w:r>
        <w:rPr>
          <w:rFonts w:cs="Arial"/>
        </w:rPr>
        <w:t>Mabel Insignares Castillo</w:t>
      </w:r>
      <w:r w:rsidR="00B77A47" w:rsidRPr="00DF5E0C">
        <w:rPr>
          <w:rFonts w:cs="Arial"/>
        </w:rPr>
        <w:t>.</w:t>
      </w:r>
    </w:p>
    <w:p w14:paraId="3CCD45A3" w14:textId="624F3F34" w:rsidR="00B77A47" w:rsidRPr="00DF5E0C" w:rsidRDefault="00B77A47" w:rsidP="00E21890">
      <w:pPr>
        <w:spacing w:line="240" w:lineRule="auto"/>
        <w:jc w:val="center"/>
        <w:rPr>
          <w:rFonts w:cs="Arial"/>
        </w:rPr>
      </w:pPr>
      <w:r w:rsidRPr="00DF5E0C">
        <w:rPr>
          <w:rFonts w:cs="Arial"/>
        </w:rPr>
        <w:t>P</w:t>
      </w:r>
      <w:r w:rsidR="00D00318">
        <w:rPr>
          <w:rFonts w:cs="Arial"/>
        </w:rPr>
        <w:t xml:space="preserve">rofesional en </w:t>
      </w:r>
      <w:r w:rsidR="004F7261">
        <w:rPr>
          <w:rFonts w:cs="Arial"/>
        </w:rPr>
        <w:t>Seguridad y Salud en el Trabajo</w:t>
      </w:r>
    </w:p>
    <w:p w14:paraId="29F547F2" w14:textId="77777777" w:rsidR="00B77A47" w:rsidRPr="00DF5E0C" w:rsidRDefault="00B77A47" w:rsidP="00E21890">
      <w:pPr>
        <w:spacing w:line="240" w:lineRule="auto"/>
        <w:jc w:val="center"/>
        <w:rPr>
          <w:rFonts w:cs="Arial"/>
        </w:rPr>
      </w:pPr>
    </w:p>
    <w:p w14:paraId="0740BD15" w14:textId="77777777" w:rsidR="00B77A47" w:rsidRPr="00DF5E0C" w:rsidRDefault="00B77A47" w:rsidP="00E21890">
      <w:pPr>
        <w:spacing w:line="240" w:lineRule="auto"/>
        <w:jc w:val="center"/>
        <w:rPr>
          <w:rFonts w:cs="Arial"/>
        </w:rPr>
      </w:pPr>
    </w:p>
    <w:p w14:paraId="79FEDE31" w14:textId="70E259D4" w:rsidR="002D22C3" w:rsidRDefault="002D22C3" w:rsidP="00D12894">
      <w:pPr>
        <w:spacing w:line="240" w:lineRule="auto"/>
        <w:rPr>
          <w:rFonts w:cs="Arial"/>
        </w:rPr>
      </w:pPr>
    </w:p>
    <w:p w14:paraId="369D083C" w14:textId="77777777" w:rsidR="00D12894" w:rsidRDefault="00D12894" w:rsidP="00D12894">
      <w:pPr>
        <w:spacing w:line="240" w:lineRule="auto"/>
        <w:rPr>
          <w:rFonts w:cs="Arial"/>
        </w:rPr>
      </w:pPr>
    </w:p>
    <w:p w14:paraId="419EF8E8" w14:textId="77777777" w:rsidR="002D22C3" w:rsidRPr="00DF5E0C" w:rsidRDefault="002D22C3" w:rsidP="00E21890">
      <w:pPr>
        <w:spacing w:line="240" w:lineRule="auto"/>
        <w:jc w:val="center"/>
        <w:rPr>
          <w:rFonts w:cs="Arial"/>
        </w:rPr>
      </w:pPr>
    </w:p>
    <w:p w14:paraId="0ABFC6E8" w14:textId="77777777" w:rsidR="00B77A47" w:rsidRPr="00DF5E0C" w:rsidRDefault="00B77A47" w:rsidP="00E21890">
      <w:pPr>
        <w:spacing w:line="240" w:lineRule="auto"/>
        <w:jc w:val="center"/>
        <w:rPr>
          <w:rFonts w:cs="Arial"/>
        </w:rPr>
      </w:pPr>
      <w:r w:rsidRPr="00DF5E0C">
        <w:rPr>
          <w:rFonts w:cs="Arial"/>
        </w:rPr>
        <w:t>SG</w:t>
      </w:r>
      <w:r w:rsidR="000C3409">
        <w:rPr>
          <w:rFonts w:cs="Arial"/>
        </w:rPr>
        <w:t>-</w:t>
      </w:r>
      <w:r w:rsidRPr="00DF5E0C">
        <w:rPr>
          <w:rFonts w:cs="Arial"/>
        </w:rPr>
        <w:t xml:space="preserve"> SST</w:t>
      </w:r>
    </w:p>
    <w:p w14:paraId="7A3E77F6" w14:textId="77777777" w:rsidR="00B77A47" w:rsidRPr="00DF5E0C" w:rsidRDefault="00B77A47" w:rsidP="00E21890">
      <w:pPr>
        <w:spacing w:line="240" w:lineRule="auto"/>
        <w:jc w:val="center"/>
        <w:rPr>
          <w:rFonts w:cs="Arial"/>
        </w:rPr>
      </w:pPr>
      <w:r w:rsidRPr="00DF5E0C">
        <w:rPr>
          <w:rFonts w:cs="Arial"/>
        </w:rPr>
        <w:t>UNIVERSIDAD DE LOS LLANOS</w:t>
      </w:r>
    </w:p>
    <w:p w14:paraId="498D15B9" w14:textId="22C85B0D" w:rsidR="002D22C3" w:rsidRDefault="0099476A" w:rsidP="00E21890">
      <w:pPr>
        <w:spacing w:line="240" w:lineRule="auto"/>
        <w:jc w:val="center"/>
        <w:rPr>
          <w:rFonts w:cs="Arial"/>
        </w:rPr>
      </w:pPr>
      <w:r>
        <w:rPr>
          <w:rFonts w:cs="Arial"/>
        </w:rPr>
        <w:t>2022</w:t>
      </w:r>
    </w:p>
    <w:p w14:paraId="7E488BB9" w14:textId="77777777" w:rsidR="00697A98" w:rsidRDefault="00697A98" w:rsidP="00E21890">
      <w:pPr>
        <w:spacing w:line="240" w:lineRule="auto"/>
        <w:jc w:val="center"/>
        <w:rPr>
          <w:rFonts w:cs="Arial"/>
        </w:rPr>
      </w:pPr>
    </w:p>
    <w:p w14:paraId="23C9E162" w14:textId="77777777" w:rsidR="0083220A" w:rsidRDefault="0083220A" w:rsidP="0083220A">
      <w:bookmarkStart w:id="0" w:name="_Toc343247114"/>
    </w:p>
    <w:p w14:paraId="6EE65653" w14:textId="77777777" w:rsidR="00956E1F" w:rsidRDefault="00956E1F" w:rsidP="0083220A"/>
    <w:p w14:paraId="6292EA05" w14:textId="77777777" w:rsidR="00956E1F" w:rsidRDefault="00956E1F" w:rsidP="0083220A"/>
    <w:p w14:paraId="089DC433" w14:textId="34319870" w:rsidR="0042361B" w:rsidRPr="00D12894" w:rsidRDefault="003D321E" w:rsidP="00D12894">
      <w:pPr>
        <w:pStyle w:val="Ttulo1"/>
        <w:numPr>
          <w:ilvl w:val="0"/>
          <w:numId w:val="45"/>
        </w:numPr>
        <w:spacing w:line="276" w:lineRule="auto"/>
        <w:jc w:val="left"/>
        <w:rPr>
          <w:rFonts w:ascii="Tahoma" w:hAnsi="Tahoma" w:cs="Tahoma"/>
          <w:sz w:val="22"/>
          <w:szCs w:val="22"/>
        </w:rPr>
      </w:pPr>
      <w:bookmarkStart w:id="1" w:name="_Toc99097183"/>
      <w:r w:rsidRPr="00D12894">
        <w:rPr>
          <w:rFonts w:ascii="Tahoma" w:hAnsi="Tahoma" w:cs="Tahoma"/>
          <w:sz w:val="22"/>
          <w:szCs w:val="22"/>
        </w:rPr>
        <w:lastRenderedPageBreak/>
        <w:t>I</w:t>
      </w:r>
      <w:bookmarkEnd w:id="0"/>
      <w:bookmarkEnd w:id="1"/>
      <w:r w:rsidR="00D12894" w:rsidRPr="00D12894">
        <w:rPr>
          <w:rFonts w:ascii="Tahoma" w:hAnsi="Tahoma" w:cs="Tahoma"/>
          <w:sz w:val="22"/>
          <w:szCs w:val="22"/>
        </w:rPr>
        <w:t>ntroducción</w:t>
      </w:r>
    </w:p>
    <w:p w14:paraId="5FC16AED" w14:textId="2934D5CB" w:rsidR="002078C4" w:rsidRDefault="002078C4" w:rsidP="002078C4">
      <w:pPr>
        <w:pStyle w:val="NormalWeb"/>
        <w:jc w:val="both"/>
      </w:pPr>
      <w:r>
        <w:rPr>
          <w:rFonts w:ascii="Arial" w:hAnsi="Arial" w:cs="Arial"/>
          <w:sz w:val="22"/>
          <w:szCs w:val="22"/>
        </w:rPr>
        <w:t>En el presente Manual se establecen las directrices generales por las que se regirá́ el Sistema de Gestión de la Seguridad y Salud en el Trabajo de la Universidad de los Llanos, de modo que se garantice la ejecución de todas las actividades del plan de trabajo anual</w:t>
      </w:r>
      <w:r w:rsidR="002B1D73">
        <w:rPr>
          <w:rFonts w:ascii="Arial" w:hAnsi="Arial" w:cs="Arial"/>
          <w:sz w:val="22"/>
          <w:szCs w:val="22"/>
        </w:rPr>
        <w:t xml:space="preserve"> acorde al decreto 1072 de 2015 </w:t>
      </w:r>
      <w:r w:rsidR="002B1D73" w:rsidRPr="00D12894">
        <w:rPr>
          <w:rFonts w:ascii="Tahoma" w:hAnsi="Tahoma" w:cs="Tahoma"/>
          <w:color w:val="000000" w:themeColor="text1"/>
          <w:sz w:val="22"/>
          <w:szCs w:val="22"/>
        </w:rPr>
        <w:t>Decreto único Reglamentario del Sector Trabajo</w:t>
      </w:r>
      <w:r>
        <w:rPr>
          <w:rFonts w:ascii="Arial" w:hAnsi="Arial" w:cs="Arial"/>
          <w:sz w:val="22"/>
          <w:szCs w:val="22"/>
        </w:rPr>
        <w:t xml:space="preserve">; es un documento diseñado a partir de los parámetros establecidos por el Ministerio de trabajo que permite describir la estructura, forma, contenido y responsabilidades de la planeación, organización, ejecución y evaluación de las intervenciones para la gestión del riesgo mediante acciones que contribuyan la identificación de peligros, la evaluación y valoración de riesgos que se originan en los lugares de trabajo con el objetivo de mejorar la calidad de vida, el bienestar integral de la comunidad </w:t>
      </w:r>
      <w:proofErr w:type="spellStart"/>
      <w:r>
        <w:rPr>
          <w:rFonts w:ascii="Arial" w:hAnsi="Arial" w:cs="Arial"/>
          <w:sz w:val="22"/>
          <w:szCs w:val="22"/>
        </w:rPr>
        <w:t>Unillanista</w:t>
      </w:r>
      <w:proofErr w:type="spellEnd"/>
      <w:r>
        <w:rPr>
          <w:rFonts w:ascii="Arial" w:hAnsi="Arial" w:cs="Arial"/>
          <w:sz w:val="22"/>
          <w:szCs w:val="22"/>
        </w:rPr>
        <w:t xml:space="preserve"> y promover ambientes de trabajo seguros y saludables </w:t>
      </w:r>
    </w:p>
    <w:p w14:paraId="4F215143" w14:textId="3E3F78FB" w:rsidR="002078C4" w:rsidRDefault="002078C4" w:rsidP="00D12894">
      <w:pPr>
        <w:widowControl w:val="0"/>
        <w:kinsoku w:val="0"/>
        <w:overflowPunct w:val="0"/>
        <w:autoSpaceDE w:val="0"/>
        <w:autoSpaceDN w:val="0"/>
        <w:adjustRightInd w:val="0"/>
        <w:spacing w:before="120" w:line="276" w:lineRule="auto"/>
        <w:ind w:right="-11"/>
        <w:jc w:val="both"/>
        <w:rPr>
          <w:rFonts w:ascii="Tahoma" w:eastAsia="Times New Roman" w:hAnsi="Tahoma" w:cs="Tahoma"/>
          <w:color w:val="000000" w:themeColor="text1"/>
          <w:spacing w:val="-1"/>
          <w:lang w:eastAsia="es-CO"/>
        </w:rPr>
      </w:pPr>
    </w:p>
    <w:p w14:paraId="4EFDA801" w14:textId="77777777" w:rsidR="002078C4" w:rsidRPr="002078C4" w:rsidRDefault="002078C4" w:rsidP="002078C4">
      <w:pPr>
        <w:pStyle w:val="Prrafodelista"/>
        <w:widowControl w:val="0"/>
        <w:numPr>
          <w:ilvl w:val="0"/>
          <w:numId w:val="45"/>
        </w:numPr>
        <w:kinsoku w:val="0"/>
        <w:overflowPunct w:val="0"/>
        <w:autoSpaceDE w:val="0"/>
        <w:autoSpaceDN w:val="0"/>
        <w:adjustRightInd w:val="0"/>
        <w:spacing w:before="120" w:line="276" w:lineRule="auto"/>
        <w:ind w:right="-11"/>
        <w:jc w:val="both"/>
        <w:rPr>
          <w:rFonts w:ascii="Tahoma" w:eastAsia="Times New Roman" w:hAnsi="Tahoma" w:cs="Tahoma"/>
          <w:b/>
          <w:bCs/>
          <w:color w:val="000000" w:themeColor="text1"/>
          <w:spacing w:val="-2"/>
          <w:lang w:eastAsia="es-CO"/>
        </w:rPr>
      </w:pPr>
      <w:r w:rsidRPr="002078C4">
        <w:rPr>
          <w:rFonts w:ascii="Tahoma" w:eastAsia="Times New Roman" w:hAnsi="Tahoma" w:cs="Tahoma"/>
          <w:b/>
          <w:bCs/>
          <w:color w:val="000000" w:themeColor="text1"/>
          <w:spacing w:val="-2"/>
          <w:lang w:eastAsia="es-CO"/>
        </w:rPr>
        <w:t>Objeto del Manual</w:t>
      </w:r>
    </w:p>
    <w:p w14:paraId="1195F5F5" w14:textId="39C7E231" w:rsidR="002078C4" w:rsidRDefault="002078C4" w:rsidP="002078C4">
      <w:pPr>
        <w:widowControl w:val="0"/>
        <w:kinsoku w:val="0"/>
        <w:overflowPunct w:val="0"/>
        <w:autoSpaceDE w:val="0"/>
        <w:autoSpaceDN w:val="0"/>
        <w:adjustRightInd w:val="0"/>
        <w:spacing w:before="120" w:line="276" w:lineRule="auto"/>
        <w:ind w:right="-11"/>
        <w:jc w:val="both"/>
        <w:rPr>
          <w:rFonts w:ascii="ArialMT" w:hAnsi="ArialMT"/>
        </w:rPr>
      </w:pPr>
      <w:r w:rsidRPr="002078C4">
        <w:rPr>
          <w:rFonts w:ascii="ArialMT" w:hAnsi="ArialMT"/>
        </w:rPr>
        <w:t xml:space="preserve">El objeto de este Manual, es determinar la forma en como el Sistema de Gestión </w:t>
      </w:r>
      <w:r>
        <w:rPr>
          <w:rFonts w:ascii="ArialMT" w:hAnsi="ArialMT"/>
        </w:rPr>
        <w:t>en Seguridad y Salud en el Trabajo</w:t>
      </w:r>
      <w:r w:rsidRPr="002078C4">
        <w:rPr>
          <w:rFonts w:ascii="ArialMT" w:hAnsi="ArialMT"/>
        </w:rPr>
        <w:t xml:space="preserve"> de la Universidad de los Llanos aborda el cumplimiento de los requisitos establecidos en </w:t>
      </w:r>
      <w:r>
        <w:rPr>
          <w:rFonts w:ascii="ArialMT" w:hAnsi="ArialMT"/>
        </w:rPr>
        <w:t xml:space="preserve">el decreto 1072 de 2015 </w:t>
      </w:r>
      <w:r w:rsidRPr="002078C4">
        <w:rPr>
          <w:rFonts w:ascii="ArialMT" w:hAnsi="ArialMT"/>
        </w:rPr>
        <w:t xml:space="preserve"> con el fin de que sirva como instrumento orientador para su implementación, desarrollo y evaluación. </w:t>
      </w:r>
    </w:p>
    <w:p w14:paraId="2BE42507" w14:textId="6A6D57FB" w:rsidR="002B1D73" w:rsidRDefault="002B1D73" w:rsidP="002078C4">
      <w:pPr>
        <w:widowControl w:val="0"/>
        <w:kinsoku w:val="0"/>
        <w:overflowPunct w:val="0"/>
        <w:autoSpaceDE w:val="0"/>
        <w:autoSpaceDN w:val="0"/>
        <w:adjustRightInd w:val="0"/>
        <w:spacing w:before="120" w:line="276" w:lineRule="auto"/>
        <w:ind w:right="-11"/>
        <w:jc w:val="both"/>
        <w:rPr>
          <w:rFonts w:ascii="ArialMT" w:hAnsi="ArialMT"/>
        </w:rPr>
      </w:pPr>
    </w:p>
    <w:p w14:paraId="7FD51B3C" w14:textId="4FA15DBC" w:rsidR="002B1D73" w:rsidRPr="002A5F74" w:rsidRDefault="002B1D73" w:rsidP="002B1D73">
      <w:pPr>
        <w:pStyle w:val="Prrafodelista"/>
        <w:widowControl w:val="0"/>
        <w:numPr>
          <w:ilvl w:val="0"/>
          <w:numId w:val="45"/>
        </w:numPr>
        <w:kinsoku w:val="0"/>
        <w:overflowPunct w:val="0"/>
        <w:autoSpaceDE w:val="0"/>
        <w:autoSpaceDN w:val="0"/>
        <w:adjustRightInd w:val="0"/>
        <w:spacing w:before="120" w:line="276" w:lineRule="auto"/>
        <w:ind w:right="-11"/>
        <w:jc w:val="both"/>
        <w:rPr>
          <w:rFonts w:ascii="Tahoma" w:eastAsia="Times New Roman" w:hAnsi="Tahoma" w:cs="Tahoma"/>
          <w:b/>
          <w:bCs/>
          <w:color w:val="000000" w:themeColor="text1"/>
          <w:spacing w:val="-2"/>
          <w:lang w:eastAsia="es-CO"/>
        </w:rPr>
      </w:pPr>
      <w:r w:rsidRPr="002A5F74">
        <w:rPr>
          <w:rFonts w:ascii="Tahoma" w:eastAsia="Times New Roman" w:hAnsi="Tahoma" w:cs="Tahoma"/>
          <w:b/>
          <w:bCs/>
          <w:color w:val="000000" w:themeColor="text1"/>
          <w:spacing w:val="-2"/>
          <w:lang w:eastAsia="es-CO"/>
        </w:rPr>
        <w:t>Generalidades de la Universidad</w:t>
      </w:r>
    </w:p>
    <w:p w14:paraId="7C95D368" w14:textId="47BFD50B" w:rsidR="00C82C22" w:rsidRPr="00C82C22" w:rsidRDefault="00C82C22" w:rsidP="00C82C22">
      <w:pPr>
        <w:widowControl w:val="0"/>
        <w:kinsoku w:val="0"/>
        <w:overflowPunct w:val="0"/>
        <w:autoSpaceDE w:val="0"/>
        <w:autoSpaceDN w:val="0"/>
        <w:adjustRightInd w:val="0"/>
        <w:spacing w:before="120" w:line="276" w:lineRule="auto"/>
        <w:ind w:right="-11"/>
        <w:jc w:val="both"/>
        <w:rPr>
          <w:rFonts w:ascii="Tahoma" w:eastAsia="Times New Roman" w:hAnsi="Tahoma" w:cs="Tahoma"/>
          <w:color w:val="000000" w:themeColor="text1"/>
          <w:spacing w:val="-2"/>
          <w:lang w:eastAsia="es-CO"/>
        </w:rPr>
      </w:pPr>
      <w:r>
        <w:rPr>
          <w:rFonts w:ascii="Tahoma" w:eastAsia="Times New Roman" w:hAnsi="Tahoma" w:cs="Tahoma"/>
          <w:color w:val="000000" w:themeColor="text1"/>
          <w:spacing w:val="-2"/>
          <w:lang w:eastAsia="es-CO"/>
        </w:rPr>
        <w:t>3.1 Información general</w:t>
      </w:r>
    </w:p>
    <w:p w14:paraId="2A3DDA33" w14:textId="00762621" w:rsidR="002B1D73" w:rsidRPr="009E2C26" w:rsidRDefault="002B1D73" w:rsidP="009E2C26">
      <w:pPr>
        <w:widowControl w:val="0"/>
        <w:kinsoku w:val="0"/>
        <w:overflowPunct w:val="0"/>
        <w:autoSpaceDE w:val="0"/>
        <w:autoSpaceDN w:val="0"/>
        <w:adjustRightInd w:val="0"/>
        <w:spacing w:before="120" w:line="240" w:lineRule="auto"/>
        <w:ind w:right="-11" w:firstLine="360"/>
        <w:jc w:val="both"/>
        <w:rPr>
          <w:rFonts w:ascii="Tahoma" w:eastAsia="Times New Roman" w:hAnsi="Tahoma" w:cs="Tahoma"/>
          <w:color w:val="000000" w:themeColor="text1"/>
          <w:spacing w:val="-2"/>
          <w:lang w:eastAsia="es-CO"/>
        </w:rPr>
      </w:pPr>
      <w:r w:rsidRPr="009E2C26">
        <w:rPr>
          <w:rFonts w:ascii="Tahoma" w:eastAsia="Times New Roman" w:hAnsi="Tahoma" w:cs="Tahoma"/>
          <w:color w:val="000000" w:themeColor="text1"/>
          <w:spacing w:val="-2"/>
          <w:lang w:eastAsia="es-CO"/>
        </w:rPr>
        <w:t>RAZ</w:t>
      </w:r>
      <w:r w:rsidR="009E2C26">
        <w:rPr>
          <w:rFonts w:ascii="Tahoma" w:eastAsia="Times New Roman" w:hAnsi="Tahoma" w:cs="Tahoma"/>
          <w:color w:val="000000" w:themeColor="text1"/>
          <w:spacing w:val="-2"/>
          <w:lang w:eastAsia="es-CO"/>
        </w:rPr>
        <w:t>Ó</w:t>
      </w:r>
      <w:r w:rsidRPr="009E2C26">
        <w:rPr>
          <w:rFonts w:ascii="Tahoma" w:eastAsia="Times New Roman" w:hAnsi="Tahoma" w:cs="Tahoma"/>
          <w:color w:val="000000" w:themeColor="text1"/>
          <w:spacing w:val="-2"/>
          <w:lang w:eastAsia="es-CO"/>
        </w:rPr>
        <w:t xml:space="preserve">N SOCIAL: </w:t>
      </w:r>
      <w:r w:rsidR="00C82C22" w:rsidRPr="009E2C26">
        <w:rPr>
          <w:rFonts w:ascii="Tahoma" w:eastAsia="Times New Roman" w:hAnsi="Tahoma" w:cs="Tahoma"/>
          <w:color w:val="000000" w:themeColor="text1"/>
          <w:spacing w:val="-2"/>
          <w:lang w:eastAsia="es-CO"/>
        </w:rPr>
        <w:t xml:space="preserve">Universidad </w:t>
      </w:r>
      <w:r w:rsidR="00C82C22">
        <w:rPr>
          <w:rFonts w:ascii="Tahoma" w:eastAsia="Times New Roman" w:hAnsi="Tahoma" w:cs="Tahoma"/>
          <w:color w:val="000000" w:themeColor="text1"/>
          <w:spacing w:val="-2"/>
          <w:lang w:eastAsia="es-CO"/>
        </w:rPr>
        <w:t>d</w:t>
      </w:r>
      <w:r w:rsidR="00C82C22" w:rsidRPr="009E2C26">
        <w:rPr>
          <w:rFonts w:ascii="Tahoma" w:eastAsia="Times New Roman" w:hAnsi="Tahoma" w:cs="Tahoma"/>
          <w:color w:val="000000" w:themeColor="text1"/>
          <w:spacing w:val="-2"/>
          <w:lang w:eastAsia="es-CO"/>
        </w:rPr>
        <w:t xml:space="preserve">e </w:t>
      </w:r>
      <w:r w:rsidR="00C82C22">
        <w:rPr>
          <w:rFonts w:ascii="Tahoma" w:eastAsia="Times New Roman" w:hAnsi="Tahoma" w:cs="Tahoma"/>
          <w:color w:val="000000" w:themeColor="text1"/>
          <w:spacing w:val="-2"/>
          <w:lang w:eastAsia="es-CO"/>
        </w:rPr>
        <w:t>l</w:t>
      </w:r>
      <w:r w:rsidR="00C82C22" w:rsidRPr="009E2C26">
        <w:rPr>
          <w:rFonts w:ascii="Tahoma" w:eastAsia="Times New Roman" w:hAnsi="Tahoma" w:cs="Tahoma"/>
          <w:color w:val="000000" w:themeColor="text1"/>
          <w:spacing w:val="-2"/>
          <w:lang w:eastAsia="es-CO"/>
        </w:rPr>
        <w:t>os Llanos</w:t>
      </w:r>
    </w:p>
    <w:p w14:paraId="720B6990" w14:textId="3FEF75DA" w:rsidR="002B1D73" w:rsidRPr="009E2C26" w:rsidRDefault="002B1D73" w:rsidP="009E2C26">
      <w:pPr>
        <w:pStyle w:val="Sinespaciado"/>
        <w:ind w:firstLine="360"/>
        <w:rPr>
          <w:rFonts w:ascii="Tahoma" w:hAnsi="Tahoma" w:cs="Tahoma"/>
          <w:b w:val="0"/>
          <w:i w:val="0"/>
        </w:rPr>
      </w:pPr>
      <w:r w:rsidRPr="009E2C26">
        <w:rPr>
          <w:rFonts w:ascii="Tahoma" w:hAnsi="Tahoma" w:cs="Tahoma"/>
          <w:b w:val="0"/>
          <w:i w:val="0"/>
          <w:color w:val="000000" w:themeColor="text1"/>
          <w:spacing w:val="-2"/>
          <w:lang w:eastAsia="es-CO"/>
        </w:rPr>
        <w:t>NIT:</w:t>
      </w:r>
      <w:r w:rsidRPr="009E2C26">
        <w:rPr>
          <w:rFonts w:ascii="Tahoma" w:hAnsi="Tahoma" w:cs="Tahoma"/>
          <w:b w:val="0"/>
          <w:i w:val="0"/>
        </w:rPr>
        <w:t xml:space="preserve"> 892000757–3</w:t>
      </w:r>
    </w:p>
    <w:p w14:paraId="4D91549F" w14:textId="71BEEF28" w:rsidR="009E2C26" w:rsidRPr="009E2C26" w:rsidRDefault="002B1D73" w:rsidP="009E2C26">
      <w:pPr>
        <w:pStyle w:val="Sinespaciado"/>
        <w:ind w:firstLine="360"/>
        <w:rPr>
          <w:rFonts w:ascii="Tahoma" w:hAnsi="Tahoma" w:cs="Tahoma"/>
          <w:b w:val="0"/>
          <w:i w:val="0"/>
        </w:rPr>
      </w:pPr>
      <w:r w:rsidRPr="009E2C26">
        <w:rPr>
          <w:rFonts w:ascii="Tahoma" w:hAnsi="Tahoma" w:cs="Tahoma"/>
          <w:b w:val="0"/>
          <w:i w:val="0"/>
        </w:rPr>
        <w:t xml:space="preserve">TELÉFONO: </w:t>
      </w:r>
      <w:r w:rsidR="00C82C22">
        <w:rPr>
          <w:rFonts w:ascii="Tahoma" w:hAnsi="Tahoma" w:cs="Tahoma"/>
          <w:b w:val="0"/>
          <w:i w:val="0"/>
        </w:rPr>
        <w:t xml:space="preserve">(8) </w:t>
      </w:r>
      <w:r w:rsidR="009E2C26" w:rsidRPr="009E2C26">
        <w:rPr>
          <w:rFonts w:ascii="Tahoma" w:hAnsi="Tahoma" w:cs="Tahoma"/>
          <w:b w:val="0"/>
          <w:i w:val="0"/>
        </w:rPr>
        <w:t>661 6800</w:t>
      </w:r>
    </w:p>
    <w:p w14:paraId="486651F0" w14:textId="295B889E" w:rsidR="009E2C26" w:rsidRPr="009E2C26" w:rsidRDefault="009E2C26" w:rsidP="009E2C26">
      <w:pPr>
        <w:pStyle w:val="Sinespaciado"/>
        <w:ind w:firstLine="360"/>
        <w:rPr>
          <w:rFonts w:ascii="Tahoma" w:hAnsi="Tahoma" w:cs="Tahoma"/>
          <w:b w:val="0"/>
          <w:i w:val="0"/>
        </w:rPr>
      </w:pPr>
      <w:r w:rsidRPr="009E2C26">
        <w:rPr>
          <w:rFonts w:ascii="Tahoma" w:hAnsi="Tahoma" w:cs="Tahoma"/>
          <w:b w:val="0"/>
          <w:i w:val="0"/>
        </w:rPr>
        <w:t xml:space="preserve">CIUDAD: </w:t>
      </w:r>
      <w:r w:rsidR="00C82C22" w:rsidRPr="009E2C26">
        <w:rPr>
          <w:rFonts w:ascii="Tahoma" w:hAnsi="Tahoma" w:cs="Tahoma"/>
          <w:b w:val="0"/>
          <w:i w:val="0"/>
        </w:rPr>
        <w:t xml:space="preserve">Villavicencio, Granada, Restrepo Y Puerto Gaitán. </w:t>
      </w:r>
    </w:p>
    <w:p w14:paraId="22C30A3C" w14:textId="1CC5A20D" w:rsidR="009E2C26" w:rsidRPr="009E2C26" w:rsidRDefault="002B1D73" w:rsidP="009E2C26">
      <w:pPr>
        <w:pStyle w:val="Sinespaciado"/>
        <w:ind w:firstLine="360"/>
        <w:rPr>
          <w:rFonts w:ascii="Tahoma" w:hAnsi="Tahoma" w:cs="Tahoma"/>
          <w:b w:val="0"/>
          <w:i w:val="0"/>
        </w:rPr>
      </w:pPr>
      <w:r w:rsidRPr="009E2C26">
        <w:rPr>
          <w:rFonts w:ascii="Tahoma" w:hAnsi="Tahoma" w:cs="Tahoma"/>
          <w:b w:val="0"/>
          <w:i w:val="0"/>
        </w:rPr>
        <w:t>CÓDIGO</w:t>
      </w:r>
      <w:r w:rsidR="009E2C26" w:rsidRPr="009E2C26">
        <w:rPr>
          <w:rFonts w:ascii="Tahoma" w:hAnsi="Tahoma" w:cs="Tahoma"/>
          <w:b w:val="0"/>
          <w:i w:val="0"/>
        </w:rPr>
        <w:t xml:space="preserve">: </w:t>
      </w:r>
      <w:r w:rsidRPr="009E2C26">
        <w:rPr>
          <w:rFonts w:ascii="Tahoma" w:hAnsi="Tahoma" w:cs="Tahoma"/>
          <w:b w:val="0"/>
          <w:i w:val="0"/>
        </w:rPr>
        <w:t xml:space="preserve"> </w:t>
      </w:r>
      <w:r w:rsidR="009E2C26">
        <w:rPr>
          <w:rFonts w:ascii="Tahoma" w:hAnsi="Tahoma" w:cs="Tahoma"/>
          <w:b w:val="0"/>
          <w:i w:val="0"/>
        </w:rPr>
        <w:t>1805001</w:t>
      </w:r>
    </w:p>
    <w:p w14:paraId="388AE5B3" w14:textId="2EFEDC60" w:rsidR="002B1D73" w:rsidRDefault="002B1D73" w:rsidP="009E2C26">
      <w:pPr>
        <w:pStyle w:val="Sinespaciado"/>
        <w:ind w:left="360"/>
        <w:rPr>
          <w:rFonts w:ascii="Tahoma" w:hAnsi="Tahoma" w:cs="Tahoma"/>
          <w:b w:val="0"/>
          <w:i w:val="0"/>
        </w:rPr>
      </w:pPr>
      <w:r w:rsidRPr="009E2C26">
        <w:rPr>
          <w:rFonts w:ascii="Tahoma" w:hAnsi="Tahoma" w:cs="Tahoma"/>
          <w:b w:val="0"/>
          <w:i w:val="0"/>
        </w:rPr>
        <w:t xml:space="preserve">CLASE DE RIESGO: </w:t>
      </w:r>
      <w:r w:rsidR="009E2C26" w:rsidRPr="009E2C26">
        <w:rPr>
          <w:rFonts w:ascii="Tahoma" w:hAnsi="Tahoma" w:cs="Tahoma"/>
          <w:b w:val="0"/>
          <w:i w:val="0"/>
        </w:rPr>
        <w:t>I</w:t>
      </w:r>
    </w:p>
    <w:p w14:paraId="02592665" w14:textId="3122AA2A" w:rsidR="00C82C22" w:rsidRDefault="00C82C22" w:rsidP="009E2C26">
      <w:pPr>
        <w:pStyle w:val="Sinespaciado"/>
        <w:ind w:left="360"/>
        <w:rPr>
          <w:rFonts w:ascii="Tahoma" w:hAnsi="Tahoma" w:cs="Tahoma"/>
          <w:b w:val="0"/>
          <w:i w:val="0"/>
        </w:rPr>
      </w:pPr>
    </w:p>
    <w:p w14:paraId="19E6CCF4" w14:textId="6AF31DD9" w:rsidR="00C82C22" w:rsidRPr="009E2C26" w:rsidRDefault="00C82C22" w:rsidP="009E2C26">
      <w:pPr>
        <w:pStyle w:val="Sinespaciado"/>
        <w:ind w:left="360"/>
        <w:rPr>
          <w:rFonts w:ascii="Tahoma" w:eastAsia="Calibri" w:hAnsi="Tahoma" w:cs="Tahoma"/>
          <w:b w:val="0"/>
          <w:i w:val="0"/>
          <w:lang w:eastAsia="en-US"/>
        </w:rPr>
      </w:pPr>
      <w:r w:rsidRPr="009E2C26">
        <w:rPr>
          <w:rFonts w:ascii="Tahoma" w:hAnsi="Tahoma" w:cs="Tahoma"/>
          <w:b w:val="0"/>
          <w:i w:val="0"/>
        </w:rPr>
        <w:t>ACTIVIDAD</w:t>
      </w:r>
      <w:r>
        <w:rPr>
          <w:rFonts w:ascii="Tahoma" w:hAnsi="Tahoma" w:cs="Tahoma"/>
          <w:b w:val="0"/>
          <w:i w:val="0"/>
        </w:rPr>
        <w:t xml:space="preserve"> </w:t>
      </w:r>
      <w:r w:rsidR="00BA2B60">
        <w:rPr>
          <w:rFonts w:ascii="Tahoma" w:hAnsi="Tahoma" w:cs="Tahoma"/>
          <w:b w:val="0"/>
          <w:i w:val="0"/>
        </w:rPr>
        <w:t>ECONOMICA:</w:t>
      </w:r>
      <w:r>
        <w:rPr>
          <w:rFonts w:ascii="Tahoma" w:hAnsi="Tahoma" w:cs="Tahoma"/>
          <w:b w:val="0"/>
          <w:i w:val="0"/>
        </w:rPr>
        <w:t xml:space="preserve"> Educación superior hace referencia a empresas dedicadas a especializaciones y postgrados cuando se realicen actividades practicas se asimilarán al riesgo del centro de trabajo</w:t>
      </w:r>
      <w:r w:rsidRPr="009E2C26">
        <w:rPr>
          <w:rFonts w:ascii="Tahoma" w:hAnsi="Tahoma" w:cs="Tahoma"/>
          <w:b w:val="0"/>
          <w:i w:val="0"/>
        </w:rPr>
        <w:br/>
      </w:r>
    </w:p>
    <w:p w14:paraId="043D41E7" w14:textId="352AFB31" w:rsidR="00C82C22" w:rsidRPr="00421C5B" w:rsidRDefault="00C82C22" w:rsidP="00C82C22">
      <w:pPr>
        <w:pStyle w:val="Prrafodelista"/>
        <w:widowControl w:val="0"/>
        <w:numPr>
          <w:ilvl w:val="1"/>
          <w:numId w:val="45"/>
        </w:numPr>
        <w:kinsoku w:val="0"/>
        <w:overflowPunct w:val="0"/>
        <w:autoSpaceDE w:val="0"/>
        <w:autoSpaceDN w:val="0"/>
        <w:adjustRightInd w:val="0"/>
        <w:spacing w:before="120" w:line="276" w:lineRule="auto"/>
        <w:ind w:right="-11"/>
        <w:jc w:val="both"/>
        <w:rPr>
          <w:rFonts w:ascii="Tahoma" w:eastAsia="Times New Roman" w:hAnsi="Tahoma" w:cs="Tahoma"/>
          <w:b/>
          <w:bCs/>
          <w:color w:val="000000" w:themeColor="text1"/>
          <w:spacing w:val="-2"/>
          <w:lang w:eastAsia="es-CO"/>
        </w:rPr>
      </w:pPr>
      <w:r w:rsidRPr="00421C5B">
        <w:rPr>
          <w:rFonts w:ascii="Tahoma" w:eastAsia="Times New Roman" w:hAnsi="Tahoma" w:cs="Tahoma"/>
          <w:b/>
          <w:bCs/>
          <w:color w:val="000000" w:themeColor="text1"/>
          <w:spacing w:val="-2"/>
          <w:lang w:eastAsia="es-CO"/>
        </w:rPr>
        <w:t>Centro</w:t>
      </w:r>
      <w:r w:rsidR="002A5F74" w:rsidRPr="00421C5B">
        <w:rPr>
          <w:rFonts w:ascii="Tahoma" w:eastAsia="Times New Roman" w:hAnsi="Tahoma" w:cs="Tahoma"/>
          <w:b/>
          <w:bCs/>
          <w:color w:val="000000" w:themeColor="text1"/>
          <w:spacing w:val="-2"/>
          <w:lang w:eastAsia="es-CO"/>
        </w:rPr>
        <w:t>s</w:t>
      </w:r>
      <w:r w:rsidRPr="00421C5B">
        <w:rPr>
          <w:rFonts w:ascii="Tahoma" w:eastAsia="Times New Roman" w:hAnsi="Tahoma" w:cs="Tahoma"/>
          <w:b/>
          <w:bCs/>
          <w:color w:val="000000" w:themeColor="text1"/>
          <w:spacing w:val="-2"/>
          <w:lang w:eastAsia="es-CO"/>
        </w:rPr>
        <w:t xml:space="preserve"> de trabajo</w:t>
      </w:r>
    </w:p>
    <w:p w14:paraId="2E94EBE7" w14:textId="1E7BD5EB" w:rsidR="00F721E5" w:rsidRDefault="00C82C22" w:rsidP="009E7D49">
      <w:pPr>
        <w:widowControl w:val="0"/>
        <w:kinsoku w:val="0"/>
        <w:overflowPunct w:val="0"/>
        <w:autoSpaceDE w:val="0"/>
        <w:autoSpaceDN w:val="0"/>
        <w:adjustRightInd w:val="0"/>
        <w:spacing w:before="120" w:line="276" w:lineRule="auto"/>
        <w:ind w:left="360" w:right="-11"/>
        <w:jc w:val="both"/>
        <w:rPr>
          <w:rFonts w:ascii="Arial,Bold" w:hAnsi="Arial,Bold"/>
          <w:shd w:val="clear" w:color="auto" w:fill="FFFFFF"/>
        </w:rPr>
      </w:pPr>
      <w:r w:rsidRPr="00C82C22">
        <w:rPr>
          <w:rFonts w:cs="Arial"/>
          <w:shd w:val="clear" w:color="auto" w:fill="FFFFFF"/>
        </w:rPr>
        <w:t xml:space="preserve">Instalaciones en las que funciona la </w:t>
      </w:r>
      <w:r w:rsidRPr="00C82C22">
        <w:rPr>
          <w:rFonts w:ascii="Arial,Bold" w:hAnsi="Arial,Bold"/>
          <w:shd w:val="clear" w:color="auto" w:fill="FFFFFF"/>
        </w:rPr>
        <w:t>Universidad de los Llanos</w:t>
      </w:r>
    </w:p>
    <w:p w14:paraId="02FA7FA8" w14:textId="7975A3C9" w:rsidR="00C82C22" w:rsidRPr="00C82C22" w:rsidRDefault="00C82C22" w:rsidP="00C82C22">
      <w:pPr>
        <w:pStyle w:val="Prrafodelista"/>
        <w:widowControl w:val="0"/>
        <w:numPr>
          <w:ilvl w:val="0"/>
          <w:numId w:val="46"/>
        </w:numPr>
        <w:kinsoku w:val="0"/>
        <w:overflowPunct w:val="0"/>
        <w:autoSpaceDE w:val="0"/>
        <w:autoSpaceDN w:val="0"/>
        <w:adjustRightInd w:val="0"/>
        <w:spacing w:before="120" w:line="276" w:lineRule="auto"/>
        <w:ind w:right="-11"/>
        <w:jc w:val="both"/>
        <w:rPr>
          <w:rFonts w:ascii="Tahoma" w:eastAsia="Times New Roman" w:hAnsi="Tahoma" w:cs="Tahoma"/>
          <w:color w:val="000000" w:themeColor="text1"/>
          <w:spacing w:val="-2"/>
          <w:lang w:eastAsia="es-CO"/>
        </w:rPr>
      </w:pPr>
      <w:r>
        <w:rPr>
          <w:rFonts w:ascii="Tahoma" w:eastAsia="Times New Roman" w:hAnsi="Tahoma" w:cs="Tahoma"/>
          <w:color w:val="000000" w:themeColor="text1"/>
          <w:spacing w:val="-2"/>
          <w:lang w:eastAsia="es-CO"/>
        </w:rPr>
        <w:t xml:space="preserve">Sede Barcelona, </w:t>
      </w:r>
      <w:r w:rsidRPr="00C82C22">
        <w:rPr>
          <w:rFonts w:ascii="Tahoma" w:eastAsia="Times New Roman" w:hAnsi="Tahoma" w:cs="Tahoma"/>
          <w:color w:val="000000" w:themeColor="text1"/>
          <w:spacing w:val="-2"/>
          <w:lang w:eastAsia="es-CO"/>
        </w:rPr>
        <w:t>ubicada en la Vereda Barcelona kilómetro 12 vía a Puerto López.</w:t>
      </w:r>
    </w:p>
    <w:p w14:paraId="55F7F75E" w14:textId="045CD33D" w:rsidR="00C82C22" w:rsidRDefault="00C82C22" w:rsidP="00C82C22">
      <w:pPr>
        <w:pStyle w:val="Prrafodelista"/>
        <w:widowControl w:val="0"/>
        <w:numPr>
          <w:ilvl w:val="0"/>
          <w:numId w:val="46"/>
        </w:numPr>
        <w:kinsoku w:val="0"/>
        <w:overflowPunct w:val="0"/>
        <w:autoSpaceDE w:val="0"/>
        <w:autoSpaceDN w:val="0"/>
        <w:adjustRightInd w:val="0"/>
        <w:spacing w:before="120" w:line="276" w:lineRule="auto"/>
        <w:ind w:right="-11"/>
        <w:jc w:val="both"/>
        <w:rPr>
          <w:rFonts w:ascii="Tahoma" w:eastAsia="Times New Roman" w:hAnsi="Tahoma" w:cs="Tahoma"/>
          <w:color w:val="000000" w:themeColor="text1"/>
          <w:spacing w:val="-2"/>
          <w:lang w:eastAsia="es-CO"/>
        </w:rPr>
      </w:pPr>
      <w:r>
        <w:rPr>
          <w:rFonts w:ascii="Tahoma" w:eastAsia="Times New Roman" w:hAnsi="Tahoma" w:cs="Tahoma"/>
          <w:color w:val="000000" w:themeColor="text1"/>
          <w:spacing w:val="-2"/>
          <w:lang w:eastAsia="es-CO"/>
        </w:rPr>
        <w:t xml:space="preserve">Sede San Antonio, </w:t>
      </w:r>
      <w:r w:rsidRPr="00C82C22">
        <w:rPr>
          <w:rFonts w:ascii="Tahoma" w:eastAsia="Times New Roman" w:hAnsi="Tahoma" w:cs="Tahoma"/>
          <w:color w:val="000000" w:themeColor="text1"/>
          <w:spacing w:val="-2"/>
          <w:lang w:eastAsia="es-CO"/>
        </w:rPr>
        <w:t>Villavicencio, vía al Hospital Departamental de Villavicencio.</w:t>
      </w:r>
      <w:r w:rsidRPr="00C82C22">
        <w:t xml:space="preserve"> </w:t>
      </w:r>
    </w:p>
    <w:p w14:paraId="3466DB0C" w14:textId="6711A19B" w:rsidR="00C82C22" w:rsidRDefault="00C82C22" w:rsidP="00C82C22">
      <w:pPr>
        <w:pStyle w:val="Prrafodelista"/>
        <w:widowControl w:val="0"/>
        <w:numPr>
          <w:ilvl w:val="0"/>
          <w:numId w:val="46"/>
        </w:numPr>
        <w:kinsoku w:val="0"/>
        <w:overflowPunct w:val="0"/>
        <w:autoSpaceDE w:val="0"/>
        <w:autoSpaceDN w:val="0"/>
        <w:adjustRightInd w:val="0"/>
        <w:spacing w:before="120" w:line="276" w:lineRule="auto"/>
        <w:ind w:right="-11"/>
        <w:jc w:val="both"/>
        <w:rPr>
          <w:rFonts w:ascii="Tahoma" w:eastAsia="Times New Roman" w:hAnsi="Tahoma" w:cs="Tahoma"/>
          <w:color w:val="000000" w:themeColor="text1"/>
          <w:spacing w:val="-2"/>
          <w:lang w:eastAsia="es-CO"/>
        </w:rPr>
      </w:pPr>
      <w:r>
        <w:rPr>
          <w:rFonts w:ascii="Tahoma" w:eastAsia="Times New Roman" w:hAnsi="Tahoma" w:cs="Tahoma"/>
          <w:color w:val="000000" w:themeColor="text1"/>
          <w:spacing w:val="-2"/>
          <w:lang w:eastAsia="es-CO"/>
        </w:rPr>
        <w:t xml:space="preserve">Sede el Emporio, </w:t>
      </w:r>
      <w:r w:rsidRPr="00C82C22">
        <w:rPr>
          <w:rFonts w:ascii="Tahoma" w:eastAsia="Times New Roman" w:hAnsi="Tahoma" w:cs="Tahoma"/>
          <w:color w:val="000000" w:themeColor="text1"/>
          <w:spacing w:val="-2"/>
          <w:lang w:eastAsia="es-CO"/>
        </w:rPr>
        <w:t>Villavicencio, vía a la glorieta de la grama.</w:t>
      </w:r>
    </w:p>
    <w:p w14:paraId="78208228" w14:textId="77777777" w:rsidR="00C82C22" w:rsidRDefault="00C82C22" w:rsidP="00C82C22">
      <w:pPr>
        <w:pStyle w:val="Prrafodelista"/>
        <w:widowControl w:val="0"/>
        <w:numPr>
          <w:ilvl w:val="0"/>
          <w:numId w:val="46"/>
        </w:numPr>
        <w:kinsoku w:val="0"/>
        <w:overflowPunct w:val="0"/>
        <w:autoSpaceDE w:val="0"/>
        <w:autoSpaceDN w:val="0"/>
        <w:adjustRightInd w:val="0"/>
        <w:spacing w:before="120" w:line="276" w:lineRule="auto"/>
        <w:ind w:right="-11"/>
        <w:jc w:val="both"/>
        <w:rPr>
          <w:rFonts w:ascii="Tahoma" w:eastAsia="Times New Roman" w:hAnsi="Tahoma" w:cs="Tahoma"/>
          <w:color w:val="000000" w:themeColor="text1"/>
          <w:spacing w:val="-2"/>
          <w:lang w:eastAsia="es-CO"/>
        </w:rPr>
      </w:pPr>
      <w:r w:rsidRPr="00C82C22">
        <w:rPr>
          <w:rFonts w:ascii="Tahoma" w:eastAsia="Times New Roman" w:hAnsi="Tahoma" w:cs="Tahoma"/>
          <w:color w:val="000000" w:themeColor="text1"/>
          <w:spacing w:val="-2"/>
          <w:lang w:eastAsia="es-CO"/>
        </w:rPr>
        <w:t>Adicionalmente, cuenta con granjas destinadas a campos de prácticas y explotación agropecuaria en los municipios de Villavicencio, Puerto Gaitán, Granada y Villanueva (Casanare).</w:t>
      </w:r>
    </w:p>
    <w:p w14:paraId="2A719C80" w14:textId="02451148" w:rsidR="00C82C22" w:rsidRDefault="00C82C22" w:rsidP="00C82C22">
      <w:pPr>
        <w:widowControl w:val="0"/>
        <w:kinsoku w:val="0"/>
        <w:overflowPunct w:val="0"/>
        <w:autoSpaceDE w:val="0"/>
        <w:autoSpaceDN w:val="0"/>
        <w:adjustRightInd w:val="0"/>
        <w:spacing w:before="120" w:line="276" w:lineRule="auto"/>
        <w:ind w:right="-11"/>
        <w:jc w:val="both"/>
        <w:rPr>
          <w:rFonts w:ascii="Tahoma" w:eastAsia="Times New Roman" w:hAnsi="Tahoma" w:cs="Tahoma"/>
          <w:color w:val="000000" w:themeColor="text1"/>
          <w:spacing w:val="-2"/>
          <w:lang w:eastAsia="es-CO"/>
        </w:rPr>
      </w:pPr>
    </w:p>
    <w:p w14:paraId="2EB4A04B" w14:textId="62762C5F" w:rsidR="004F5E57" w:rsidRDefault="004F5E57" w:rsidP="00C82C22">
      <w:pPr>
        <w:widowControl w:val="0"/>
        <w:kinsoku w:val="0"/>
        <w:overflowPunct w:val="0"/>
        <w:autoSpaceDE w:val="0"/>
        <w:autoSpaceDN w:val="0"/>
        <w:adjustRightInd w:val="0"/>
        <w:spacing w:before="120" w:line="276" w:lineRule="auto"/>
        <w:ind w:right="-11"/>
        <w:jc w:val="both"/>
        <w:rPr>
          <w:rFonts w:ascii="Tahoma" w:eastAsia="Times New Roman" w:hAnsi="Tahoma" w:cs="Tahoma"/>
          <w:color w:val="000000" w:themeColor="text1"/>
          <w:spacing w:val="-2"/>
          <w:lang w:eastAsia="es-CO"/>
        </w:rPr>
      </w:pPr>
    </w:p>
    <w:p w14:paraId="6A912229" w14:textId="58304B8B" w:rsidR="004F5E57" w:rsidRPr="00421C5B" w:rsidRDefault="004F5E57" w:rsidP="00C82C22">
      <w:pPr>
        <w:widowControl w:val="0"/>
        <w:kinsoku w:val="0"/>
        <w:overflowPunct w:val="0"/>
        <w:autoSpaceDE w:val="0"/>
        <w:autoSpaceDN w:val="0"/>
        <w:adjustRightInd w:val="0"/>
        <w:spacing w:before="120" w:line="276" w:lineRule="auto"/>
        <w:ind w:right="-11"/>
        <w:jc w:val="both"/>
        <w:rPr>
          <w:rFonts w:ascii="Tahoma" w:eastAsia="Times New Roman" w:hAnsi="Tahoma" w:cs="Tahoma"/>
          <w:b/>
          <w:bCs/>
          <w:color w:val="000000" w:themeColor="text1"/>
          <w:spacing w:val="-2"/>
          <w:lang w:eastAsia="es-CO"/>
        </w:rPr>
      </w:pPr>
      <w:r w:rsidRPr="00421C5B">
        <w:rPr>
          <w:rFonts w:ascii="Tahoma" w:eastAsia="Times New Roman" w:hAnsi="Tahoma" w:cs="Tahoma"/>
          <w:b/>
          <w:bCs/>
          <w:color w:val="000000" w:themeColor="text1"/>
          <w:spacing w:val="-2"/>
          <w:lang w:eastAsia="es-CO"/>
        </w:rPr>
        <w:t>3.3. Talento Humano</w:t>
      </w:r>
    </w:p>
    <w:p w14:paraId="2D9966AC" w14:textId="3B45021D" w:rsidR="004F5E57" w:rsidRDefault="004F5E57" w:rsidP="00574D39">
      <w:pPr>
        <w:pStyle w:val="NormalWeb"/>
        <w:jc w:val="both"/>
        <w:rPr>
          <w:rFonts w:ascii="Arial" w:hAnsi="Arial" w:cs="Arial"/>
          <w:sz w:val="22"/>
          <w:szCs w:val="22"/>
        </w:rPr>
      </w:pPr>
      <w:r>
        <w:rPr>
          <w:rFonts w:ascii="Arial" w:hAnsi="Arial" w:cs="Arial"/>
          <w:sz w:val="22"/>
          <w:szCs w:val="22"/>
        </w:rPr>
        <w:t xml:space="preserve">La </w:t>
      </w:r>
      <w:r>
        <w:rPr>
          <w:rFonts w:ascii="Arial,Bold" w:hAnsi="Arial,Bold"/>
          <w:sz w:val="22"/>
          <w:szCs w:val="22"/>
        </w:rPr>
        <w:t xml:space="preserve">Universidad </w:t>
      </w:r>
      <w:r>
        <w:rPr>
          <w:rFonts w:ascii="Arial" w:hAnsi="Arial" w:cs="Arial"/>
          <w:sz w:val="22"/>
          <w:szCs w:val="22"/>
        </w:rPr>
        <w:t xml:space="preserve">es una organización responsable que trabaja para fomentar el equilibrio entre la vida personal, familiar y profesional de los colaboradores </w:t>
      </w:r>
      <w:r w:rsidR="002A5F74">
        <w:rPr>
          <w:rFonts w:ascii="Arial" w:hAnsi="Arial" w:cs="Arial"/>
          <w:sz w:val="22"/>
          <w:szCs w:val="22"/>
        </w:rPr>
        <w:t xml:space="preserve">de la comunidad </w:t>
      </w:r>
      <w:proofErr w:type="spellStart"/>
      <w:r w:rsidR="002A5F74">
        <w:rPr>
          <w:rFonts w:ascii="Arial" w:hAnsi="Arial" w:cs="Arial"/>
          <w:sz w:val="22"/>
          <w:szCs w:val="22"/>
        </w:rPr>
        <w:t>Unillanista</w:t>
      </w:r>
      <w:proofErr w:type="spellEnd"/>
      <w:r w:rsidR="002A5F74">
        <w:rPr>
          <w:rFonts w:ascii="Arial" w:hAnsi="Arial" w:cs="Arial"/>
          <w:sz w:val="22"/>
          <w:szCs w:val="22"/>
        </w:rPr>
        <w:t xml:space="preserve"> a</w:t>
      </w:r>
      <w:r>
        <w:rPr>
          <w:rFonts w:ascii="Arial" w:hAnsi="Arial" w:cs="Arial"/>
          <w:sz w:val="22"/>
          <w:szCs w:val="22"/>
        </w:rPr>
        <w:t xml:space="preserve"> </w:t>
      </w:r>
      <w:r w:rsidR="009B631F">
        <w:rPr>
          <w:rFonts w:ascii="Arial" w:hAnsi="Arial" w:cs="Arial"/>
          <w:sz w:val="22"/>
          <w:szCs w:val="22"/>
        </w:rPr>
        <w:t>través</w:t>
      </w:r>
      <w:r>
        <w:rPr>
          <w:rFonts w:ascii="Arial" w:hAnsi="Arial" w:cs="Arial"/>
          <w:sz w:val="22"/>
          <w:szCs w:val="22"/>
        </w:rPr>
        <w:t xml:space="preserve"> de un entorno laboral </w:t>
      </w:r>
      <w:r w:rsidR="002A5F74">
        <w:rPr>
          <w:rFonts w:ascii="Arial" w:hAnsi="Arial" w:cs="Arial"/>
          <w:sz w:val="22"/>
          <w:szCs w:val="22"/>
        </w:rPr>
        <w:t xml:space="preserve">saludable. </w:t>
      </w:r>
      <w:r>
        <w:rPr>
          <w:rFonts w:ascii="Arial" w:hAnsi="Arial" w:cs="Arial"/>
          <w:sz w:val="22"/>
          <w:szCs w:val="22"/>
        </w:rPr>
        <w:t xml:space="preserve">Con el </w:t>
      </w:r>
      <w:r w:rsidR="002A5F74">
        <w:rPr>
          <w:rFonts w:ascii="Arial" w:hAnsi="Arial" w:cs="Arial"/>
          <w:sz w:val="22"/>
          <w:szCs w:val="22"/>
        </w:rPr>
        <w:t>propósito</w:t>
      </w:r>
      <w:r>
        <w:rPr>
          <w:rFonts w:ascii="Arial" w:hAnsi="Arial" w:cs="Arial"/>
          <w:sz w:val="22"/>
          <w:szCs w:val="22"/>
        </w:rPr>
        <w:t xml:space="preserve"> de conformar un equipo de trabajo que permita el logro de los objetivos trazados por la </w:t>
      </w:r>
      <w:r>
        <w:rPr>
          <w:rFonts w:ascii="Arial,Bold" w:hAnsi="Arial,Bold"/>
          <w:sz w:val="22"/>
          <w:szCs w:val="22"/>
        </w:rPr>
        <w:t>U</w:t>
      </w:r>
      <w:r w:rsidR="002A5F74">
        <w:rPr>
          <w:rFonts w:ascii="Arial,Bold" w:hAnsi="Arial,Bold"/>
          <w:sz w:val="22"/>
          <w:szCs w:val="22"/>
        </w:rPr>
        <w:t>nillanos</w:t>
      </w:r>
      <w:r>
        <w:rPr>
          <w:rFonts w:ascii="Arial" w:hAnsi="Arial" w:cs="Arial"/>
          <w:sz w:val="22"/>
          <w:szCs w:val="22"/>
        </w:rPr>
        <w:t xml:space="preserve">, se han tecnificado y estandarizado los procesos institucionales, entre los cuales se destaca la </w:t>
      </w:r>
      <w:r w:rsidR="002A5F74">
        <w:rPr>
          <w:rFonts w:ascii="Arial" w:hAnsi="Arial" w:cs="Arial"/>
          <w:sz w:val="22"/>
          <w:szCs w:val="22"/>
        </w:rPr>
        <w:t>Coordinación</w:t>
      </w:r>
      <w:r>
        <w:rPr>
          <w:rFonts w:ascii="Arial" w:hAnsi="Arial" w:cs="Arial"/>
          <w:sz w:val="22"/>
          <w:szCs w:val="22"/>
        </w:rPr>
        <w:t xml:space="preserve"> de Seguridad y Salud en el Trabajo SST, cuya </w:t>
      </w:r>
      <w:r w:rsidR="002A5F74">
        <w:rPr>
          <w:rFonts w:ascii="Arial" w:hAnsi="Arial" w:cs="Arial"/>
          <w:sz w:val="22"/>
          <w:szCs w:val="22"/>
        </w:rPr>
        <w:t>gestión</w:t>
      </w:r>
      <w:r>
        <w:rPr>
          <w:rFonts w:ascii="Arial" w:hAnsi="Arial" w:cs="Arial"/>
          <w:sz w:val="22"/>
          <w:szCs w:val="22"/>
        </w:rPr>
        <w:t xml:space="preserve"> está a cargo </w:t>
      </w:r>
      <w:r w:rsidR="002A5F74">
        <w:rPr>
          <w:rFonts w:ascii="Arial" w:hAnsi="Arial" w:cs="Arial"/>
          <w:sz w:val="22"/>
          <w:szCs w:val="22"/>
        </w:rPr>
        <w:t xml:space="preserve">de la oficina de División de Servicios Administrativo en Gestión de Talento Humano. </w:t>
      </w:r>
      <w:r>
        <w:rPr>
          <w:rFonts w:ascii="Arial" w:hAnsi="Arial" w:cs="Arial"/>
          <w:sz w:val="22"/>
          <w:szCs w:val="22"/>
        </w:rPr>
        <w:t xml:space="preserve"> Adicionalmente, la </w:t>
      </w:r>
      <w:r w:rsidR="002A5F74">
        <w:rPr>
          <w:rFonts w:ascii="Arial,Bold" w:hAnsi="Arial,Bold"/>
          <w:sz w:val="22"/>
          <w:szCs w:val="22"/>
        </w:rPr>
        <w:t>Universidad</w:t>
      </w:r>
      <w:r>
        <w:rPr>
          <w:rFonts w:ascii="Arial,Bold" w:hAnsi="Arial,Bold"/>
          <w:sz w:val="22"/>
          <w:szCs w:val="22"/>
        </w:rPr>
        <w:t xml:space="preserve"> </w:t>
      </w:r>
      <w:r>
        <w:rPr>
          <w:rFonts w:ascii="Arial" w:hAnsi="Arial" w:cs="Arial"/>
          <w:sz w:val="22"/>
          <w:szCs w:val="22"/>
        </w:rPr>
        <w:t>cuenta con el respaldo de ARL</w:t>
      </w:r>
      <w:r w:rsidR="002A5F74">
        <w:rPr>
          <w:rFonts w:ascii="Arial" w:hAnsi="Arial" w:cs="Arial"/>
          <w:sz w:val="22"/>
          <w:szCs w:val="22"/>
        </w:rPr>
        <w:t xml:space="preserve"> POSITIVA quienes apoyan y asesoran la implementación del SG – SST. </w:t>
      </w:r>
    </w:p>
    <w:p w14:paraId="4424EEBD" w14:textId="06423F08" w:rsidR="002A5F74" w:rsidRPr="00421C5B" w:rsidRDefault="002A5F74" w:rsidP="00574D39">
      <w:pPr>
        <w:pStyle w:val="NormalWeb"/>
        <w:numPr>
          <w:ilvl w:val="1"/>
          <w:numId w:val="47"/>
        </w:numPr>
        <w:jc w:val="both"/>
        <w:rPr>
          <w:rFonts w:ascii="Arial" w:hAnsi="Arial" w:cs="Arial"/>
          <w:b/>
          <w:bCs/>
          <w:sz w:val="22"/>
          <w:szCs w:val="22"/>
        </w:rPr>
      </w:pPr>
      <w:r w:rsidRPr="00421C5B">
        <w:rPr>
          <w:rFonts w:ascii="Arial" w:hAnsi="Arial" w:cs="Arial"/>
          <w:b/>
          <w:bCs/>
          <w:sz w:val="22"/>
          <w:szCs w:val="22"/>
        </w:rPr>
        <w:t xml:space="preserve">Recursos Financieros </w:t>
      </w:r>
    </w:p>
    <w:p w14:paraId="3AD03E69" w14:textId="5D8C8027" w:rsidR="009B631F" w:rsidRPr="00E44073" w:rsidRDefault="002A5F74" w:rsidP="009B631F">
      <w:pPr>
        <w:pStyle w:val="NormalWeb"/>
        <w:jc w:val="both"/>
        <w:rPr>
          <w:rFonts w:ascii="Arial" w:hAnsi="Arial" w:cs="Arial"/>
          <w:color w:val="C00000"/>
          <w:sz w:val="22"/>
          <w:szCs w:val="22"/>
        </w:rPr>
      </w:pPr>
      <w:r>
        <w:rPr>
          <w:rFonts w:ascii="Arial" w:hAnsi="Arial" w:cs="Arial"/>
          <w:sz w:val="22"/>
          <w:szCs w:val="22"/>
        </w:rPr>
        <w:t xml:space="preserve">La División de Servicios Administrativos en su compromiso con la implementación del SG SST asigna unos recursos </w:t>
      </w:r>
      <w:r w:rsidR="009B631F">
        <w:rPr>
          <w:rFonts w:ascii="Arial" w:hAnsi="Arial" w:cs="Arial"/>
          <w:sz w:val="22"/>
          <w:szCs w:val="22"/>
        </w:rPr>
        <w:t>financieros para</w:t>
      </w:r>
      <w:r>
        <w:rPr>
          <w:rFonts w:ascii="Arial" w:hAnsi="Arial" w:cs="Arial"/>
          <w:sz w:val="22"/>
          <w:szCs w:val="22"/>
        </w:rPr>
        <w:t xml:space="preserve"> el desarrollo de las actividades y el cumplimiento del plan de trabajo de </w:t>
      </w:r>
      <w:r w:rsidRPr="00E44073">
        <w:rPr>
          <w:rFonts w:ascii="Arial" w:hAnsi="Arial" w:cs="Arial"/>
          <w:sz w:val="22"/>
          <w:szCs w:val="22"/>
        </w:rPr>
        <w:t xml:space="preserve">la Coordinación de Seguridad y Salud en Trabajo se asigna un presupuesto anual. </w:t>
      </w:r>
    </w:p>
    <w:p w14:paraId="67DB4504" w14:textId="7871A4E8" w:rsidR="00574D39" w:rsidRPr="00E44073" w:rsidRDefault="00574D39" w:rsidP="009B631F">
      <w:pPr>
        <w:pStyle w:val="NormalWeb"/>
        <w:jc w:val="both"/>
        <w:rPr>
          <w:rFonts w:ascii="Arial" w:hAnsi="Arial" w:cs="Arial"/>
          <w:b/>
          <w:bCs/>
          <w:sz w:val="22"/>
          <w:szCs w:val="22"/>
        </w:rPr>
      </w:pPr>
      <w:r w:rsidRPr="00E44073">
        <w:rPr>
          <w:rFonts w:ascii="Arial" w:hAnsi="Arial" w:cs="Arial"/>
          <w:b/>
          <w:bCs/>
          <w:sz w:val="22"/>
          <w:szCs w:val="22"/>
        </w:rPr>
        <w:t xml:space="preserve">Recursos Técnicos y Locativos  </w:t>
      </w:r>
    </w:p>
    <w:p w14:paraId="607C1985" w14:textId="72DB934B" w:rsidR="00574D39" w:rsidRPr="00E44073" w:rsidRDefault="00574D39" w:rsidP="00574D39">
      <w:pPr>
        <w:pStyle w:val="NormalWeb"/>
        <w:jc w:val="both"/>
        <w:rPr>
          <w:rFonts w:ascii="Arial" w:hAnsi="Arial" w:cs="Arial"/>
          <w:sz w:val="22"/>
          <w:szCs w:val="22"/>
        </w:rPr>
      </w:pPr>
      <w:r w:rsidRPr="00E44073">
        <w:rPr>
          <w:rFonts w:ascii="Arial" w:hAnsi="Arial" w:cs="Arial"/>
          <w:sz w:val="22"/>
          <w:szCs w:val="22"/>
        </w:rPr>
        <w:t xml:space="preserve">La Unillanos posee espacios propicios para el desarrollo de las actividades del Sistema de Gestión de Seguridad y Salud en el Trabajo tales como oficinas modulares con puntos de internet, equipos de cómputo, punto de impresora, escáner y fotocopiado colectivo; líneas telefónicas y correos corporativos. </w:t>
      </w:r>
    </w:p>
    <w:p w14:paraId="4D69BA06" w14:textId="77777777" w:rsidR="00574D39" w:rsidRPr="00E44073" w:rsidRDefault="00574D39" w:rsidP="00574D39">
      <w:pPr>
        <w:pStyle w:val="NormalWeb"/>
        <w:numPr>
          <w:ilvl w:val="1"/>
          <w:numId w:val="47"/>
        </w:numPr>
        <w:rPr>
          <w:rFonts w:ascii="Arial" w:hAnsi="Arial" w:cs="Arial"/>
          <w:b/>
          <w:bCs/>
          <w:sz w:val="22"/>
          <w:szCs w:val="22"/>
        </w:rPr>
      </w:pPr>
      <w:r w:rsidRPr="00E44073">
        <w:rPr>
          <w:rFonts w:ascii="Arial" w:hAnsi="Arial" w:cs="Arial"/>
          <w:b/>
          <w:bCs/>
          <w:sz w:val="22"/>
          <w:szCs w:val="22"/>
        </w:rPr>
        <w:t>Grupos de Apoyo</w:t>
      </w:r>
    </w:p>
    <w:p w14:paraId="5CE2CAEB" w14:textId="22D1F037" w:rsidR="00574D39" w:rsidRPr="00E44073" w:rsidRDefault="00574D39" w:rsidP="00574D39">
      <w:pPr>
        <w:pStyle w:val="NormalWeb"/>
        <w:rPr>
          <w:rFonts w:ascii="Arial" w:hAnsi="Arial" w:cs="Arial"/>
          <w:sz w:val="22"/>
          <w:szCs w:val="22"/>
        </w:rPr>
      </w:pPr>
      <w:r w:rsidRPr="00E44073">
        <w:rPr>
          <w:rFonts w:ascii="Arial" w:hAnsi="Arial" w:cs="Arial"/>
          <w:sz w:val="22"/>
          <w:szCs w:val="22"/>
        </w:rPr>
        <w:t xml:space="preserve">La Unillanos cuenta con las siguientes instancias para apoyar las diferentes actividades del Sistema de Gestión de Seguridad y Salud en el Trabajo </w:t>
      </w:r>
    </w:p>
    <w:tbl>
      <w:tblPr>
        <w:tblStyle w:val="Tablaconcuadrcula"/>
        <w:tblW w:w="0" w:type="auto"/>
        <w:tblInd w:w="360" w:type="dxa"/>
        <w:tblLook w:val="04A0" w:firstRow="1" w:lastRow="0" w:firstColumn="1" w:lastColumn="0" w:noHBand="0" w:noVBand="1"/>
      </w:tblPr>
      <w:tblGrid>
        <w:gridCol w:w="4840"/>
        <w:gridCol w:w="4854"/>
      </w:tblGrid>
      <w:tr w:rsidR="00A4297A" w14:paraId="3435ECD4" w14:textId="77777777" w:rsidTr="00A4297A">
        <w:tc>
          <w:tcPr>
            <w:tcW w:w="5027" w:type="dxa"/>
            <w:shd w:val="clear" w:color="auto" w:fill="943634" w:themeFill="accent2" w:themeFillShade="BF"/>
          </w:tcPr>
          <w:p w14:paraId="39ED99C0" w14:textId="6950362A" w:rsidR="00574D39" w:rsidRPr="00A4297A" w:rsidRDefault="00574D39" w:rsidP="00574D39">
            <w:pPr>
              <w:pStyle w:val="NormalWeb"/>
              <w:rPr>
                <w:b/>
                <w:bCs/>
                <w:color w:val="FFFFFF" w:themeColor="background1"/>
              </w:rPr>
            </w:pPr>
            <w:r w:rsidRPr="00A4297A">
              <w:rPr>
                <w:b/>
                <w:bCs/>
                <w:color w:val="FFFFFF" w:themeColor="background1"/>
              </w:rPr>
              <w:t>Grupo de Apoyo</w:t>
            </w:r>
          </w:p>
        </w:tc>
        <w:tc>
          <w:tcPr>
            <w:tcW w:w="5027" w:type="dxa"/>
            <w:shd w:val="clear" w:color="auto" w:fill="943634" w:themeFill="accent2" w:themeFillShade="BF"/>
          </w:tcPr>
          <w:p w14:paraId="6B303A35" w14:textId="0C047618" w:rsidR="00574D39" w:rsidRPr="00A4297A" w:rsidRDefault="00574D39" w:rsidP="00574D39">
            <w:pPr>
              <w:pStyle w:val="NormalWeb"/>
              <w:rPr>
                <w:b/>
                <w:bCs/>
                <w:color w:val="FFFFFF" w:themeColor="background1"/>
              </w:rPr>
            </w:pPr>
            <w:r w:rsidRPr="00A4297A">
              <w:rPr>
                <w:b/>
                <w:bCs/>
                <w:color w:val="FFFFFF" w:themeColor="background1"/>
              </w:rPr>
              <w:t xml:space="preserve">Conformación / Propósito </w:t>
            </w:r>
          </w:p>
        </w:tc>
      </w:tr>
      <w:tr w:rsidR="00A4297A" w14:paraId="6D9D818A" w14:textId="77777777" w:rsidTr="00574D39">
        <w:tc>
          <w:tcPr>
            <w:tcW w:w="5027" w:type="dxa"/>
          </w:tcPr>
          <w:p w14:paraId="13CB584F" w14:textId="0C505F9C" w:rsidR="00574D39" w:rsidRDefault="00574D39" w:rsidP="00574D39">
            <w:pPr>
              <w:pStyle w:val="NormalWeb"/>
            </w:pPr>
            <w:r>
              <w:t xml:space="preserve">Brigada de emergencias </w:t>
            </w:r>
          </w:p>
        </w:tc>
        <w:tc>
          <w:tcPr>
            <w:tcW w:w="5027" w:type="dxa"/>
          </w:tcPr>
          <w:p w14:paraId="7B0799A0" w14:textId="10F3DF46" w:rsidR="00574D39" w:rsidRPr="009B631F" w:rsidRDefault="00B1124E" w:rsidP="00574D39">
            <w:pPr>
              <w:pStyle w:val="NormalWeb"/>
            </w:pPr>
            <w:r w:rsidRPr="009B631F">
              <w:t>Brigadistas para la atención emergencias en todas las sedes</w:t>
            </w:r>
          </w:p>
        </w:tc>
      </w:tr>
      <w:tr w:rsidR="00A4297A" w14:paraId="33E64CB2" w14:textId="77777777" w:rsidTr="00574D39">
        <w:tc>
          <w:tcPr>
            <w:tcW w:w="5027" w:type="dxa"/>
          </w:tcPr>
          <w:p w14:paraId="4E7F730F" w14:textId="27E195FF" w:rsidR="00574D39" w:rsidRDefault="00B1124E" w:rsidP="00574D39">
            <w:pPr>
              <w:pStyle w:val="NormalWeb"/>
            </w:pPr>
            <w:r>
              <w:t>Comité Paritario de Seguridad y Salud en el Trabajo COPASST</w:t>
            </w:r>
          </w:p>
        </w:tc>
        <w:tc>
          <w:tcPr>
            <w:tcW w:w="5027" w:type="dxa"/>
          </w:tcPr>
          <w:p w14:paraId="0A6DDDE5" w14:textId="5103D8A8" w:rsidR="00574D39" w:rsidRPr="009B631F" w:rsidRDefault="00B1124E" w:rsidP="00574D39">
            <w:pPr>
              <w:pStyle w:val="NormalWeb"/>
            </w:pPr>
            <w:r w:rsidRPr="009B631F">
              <w:t>Conformados por número igual de trabajadores elegidos por los trabajadores y por el rector.</w:t>
            </w:r>
          </w:p>
        </w:tc>
      </w:tr>
      <w:tr w:rsidR="00A4297A" w14:paraId="236B454E" w14:textId="77777777" w:rsidTr="00574D39">
        <w:tc>
          <w:tcPr>
            <w:tcW w:w="5027" w:type="dxa"/>
          </w:tcPr>
          <w:p w14:paraId="25190C7A" w14:textId="514D61D8" w:rsidR="00574D39" w:rsidRDefault="00B1124E" w:rsidP="00574D39">
            <w:pPr>
              <w:pStyle w:val="NormalWeb"/>
            </w:pPr>
            <w:r>
              <w:t>Comité de Convivencia Laboral</w:t>
            </w:r>
          </w:p>
        </w:tc>
        <w:tc>
          <w:tcPr>
            <w:tcW w:w="5027" w:type="dxa"/>
          </w:tcPr>
          <w:p w14:paraId="4D00668E" w14:textId="0E52CABC" w:rsidR="00574D39" w:rsidRPr="009B631F" w:rsidRDefault="00B1124E" w:rsidP="00574D39">
            <w:pPr>
              <w:pStyle w:val="NormalWeb"/>
            </w:pPr>
            <w:r w:rsidRPr="009B631F">
              <w:t xml:space="preserve">Conformados por número igual de trabajadores elegidos por los trabajadores y por el rector. </w:t>
            </w:r>
          </w:p>
        </w:tc>
      </w:tr>
      <w:tr w:rsidR="00A4297A" w14:paraId="3A34CBF0" w14:textId="77777777" w:rsidTr="00574D39">
        <w:tc>
          <w:tcPr>
            <w:tcW w:w="5027" w:type="dxa"/>
          </w:tcPr>
          <w:p w14:paraId="654E9481" w14:textId="1502B956" w:rsidR="00574D39" w:rsidRDefault="00B1124E" w:rsidP="00574D39">
            <w:pPr>
              <w:pStyle w:val="NormalWeb"/>
            </w:pPr>
            <w:r>
              <w:rPr>
                <w:rFonts w:ascii="Arial" w:hAnsi="Arial" w:cs="Arial"/>
                <w:sz w:val="22"/>
                <w:szCs w:val="22"/>
              </w:rPr>
              <w:t xml:space="preserve">Comité́ estratégico de Seguridad vial </w:t>
            </w:r>
          </w:p>
        </w:tc>
        <w:tc>
          <w:tcPr>
            <w:tcW w:w="5027" w:type="dxa"/>
          </w:tcPr>
          <w:p w14:paraId="12A40A88" w14:textId="7244E4F8" w:rsidR="00574D39" w:rsidRPr="009B631F" w:rsidRDefault="00B1124E" w:rsidP="00574D39">
            <w:pPr>
              <w:pStyle w:val="NormalWeb"/>
            </w:pPr>
            <w:r w:rsidRPr="009B631F">
              <w:t xml:space="preserve">Conformado por trabajadores nombrados por la Universidad. </w:t>
            </w:r>
          </w:p>
        </w:tc>
      </w:tr>
      <w:tr w:rsidR="00A4297A" w14:paraId="1B1F66FF" w14:textId="77777777" w:rsidTr="00574D39">
        <w:tc>
          <w:tcPr>
            <w:tcW w:w="5027" w:type="dxa"/>
          </w:tcPr>
          <w:p w14:paraId="16808970" w14:textId="0A524354" w:rsidR="00574D39" w:rsidRDefault="00B1124E" w:rsidP="00574D39">
            <w:pPr>
              <w:pStyle w:val="NormalWeb"/>
            </w:pPr>
            <w:r>
              <w:t>Asesores ARL Positiva</w:t>
            </w:r>
          </w:p>
        </w:tc>
        <w:tc>
          <w:tcPr>
            <w:tcW w:w="5027" w:type="dxa"/>
          </w:tcPr>
          <w:p w14:paraId="5C253998" w14:textId="73F2BCC0" w:rsidR="00574D39" w:rsidRPr="009B631F" w:rsidRDefault="00B1124E" w:rsidP="00574D39">
            <w:pPr>
              <w:pStyle w:val="NormalWeb"/>
            </w:pPr>
            <w:r w:rsidRPr="009B631F">
              <w:t>Consultores profesionales, especialistas Asesoría y apoyo en SG-SST</w:t>
            </w:r>
          </w:p>
        </w:tc>
      </w:tr>
    </w:tbl>
    <w:p w14:paraId="6302E9EB" w14:textId="721D3959" w:rsidR="00574D39" w:rsidRDefault="00574D39" w:rsidP="00574D39">
      <w:pPr>
        <w:pStyle w:val="NormalWeb"/>
        <w:ind w:left="360"/>
      </w:pPr>
    </w:p>
    <w:p w14:paraId="662DFBB9" w14:textId="0D1ED3BC" w:rsidR="009B631F" w:rsidRDefault="009B631F" w:rsidP="00574D39">
      <w:pPr>
        <w:pStyle w:val="NormalWeb"/>
        <w:ind w:left="360"/>
      </w:pPr>
    </w:p>
    <w:p w14:paraId="72AD7982" w14:textId="77777777" w:rsidR="009B631F" w:rsidRDefault="009B631F" w:rsidP="00574D39">
      <w:pPr>
        <w:pStyle w:val="NormalWeb"/>
        <w:ind w:left="360"/>
      </w:pPr>
    </w:p>
    <w:p w14:paraId="4FCEEB45" w14:textId="67FC3320" w:rsidR="004F5E57" w:rsidRDefault="00B1124E" w:rsidP="00B1124E">
      <w:pPr>
        <w:pStyle w:val="Prrafodelista"/>
        <w:widowControl w:val="0"/>
        <w:numPr>
          <w:ilvl w:val="1"/>
          <w:numId w:val="47"/>
        </w:numPr>
        <w:kinsoku w:val="0"/>
        <w:overflowPunct w:val="0"/>
        <w:autoSpaceDE w:val="0"/>
        <w:autoSpaceDN w:val="0"/>
        <w:adjustRightInd w:val="0"/>
        <w:spacing w:before="120" w:line="276" w:lineRule="auto"/>
        <w:ind w:right="-11"/>
        <w:jc w:val="both"/>
        <w:rPr>
          <w:rFonts w:ascii="Tahoma" w:eastAsia="Times New Roman" w:hAnsi="Tahoma" w:cs="Tahoma"/>
          <w:color w:val="000000" w:themeColor="text1"/>
          <w:spacing w:val="-2"/>
          <w:lang w:eastAsia="es-CO"/>
        </w:rPr>
      </w:pPr>
      <w:r w:rsidRPr="00B1124E">
        <w:rPr>
          <w:rFonts w:ascii="Tahoma" w:eastAsia="Times New Roman" w:hAnsi="Tahoma" w:cs="Tahoma"/>
          <w:color w:val="000000" w:themeColor="text1"/>
          <w:spacing w:val="-2"/>
          <w:lang w:eastAsia="es-CO"/>
        </w:rPr>
        <w:t>Horarios de Trabajo</w:t>
      </w:r>
      <w:r w:rsidR="00085BC4">
        <w:rPr>
          <w:rFonts w:ascii="Tahoma" w:eastAsia="Times New Roman" w:hAnsi="Tahoma" w:cs="Tahoma"/>
          <w:color w:val="000000" w:themeColor="text1"/>
          <w:spacing w:val="-2"/>
          <w:lang w:eastAsia="es-CO"/>
        </w:rPr>
        <w:t xml:space="preserve"> y/o turnos.</w:t>
      </w:r>
    </w:p>
    <w:p w14:paraId="3EABBCBD" w14:textId="7CFF2958" w:rsidR="00085BC4" w:rsidRDefault="00085BC4" w:rsidP="00085BC4">
      <w:pPr>
        <w:pStyle w:val="Prrafodelista"/>
        <w:widowControl w:val="0"/>
        <w:kinsoku w:val="0"/>
        <w:overflowPunct w:val="0"/>
        <w:autoSpaceDE w:val="0"/>
        <w:autoSpaceDN w:val="0"/>
        <w:adjustRightInd w:val="0"/>
        <w:spacing w:before="120" w:line="276" w:lineRule="auto"/>
        <w:ind w:left="360" w:right="-11"/>
        <w:jc w:val="both"/>
        <w:rPr>
          <w:rFonts w:ascii="Tahoma" w:eastAsia="Times New Roman" w:hAnsi="Tahoma" w:cs="Tahoma"/>
          <w:color w:val="000000" w:themeColor="text1"/>
          <w:spacing w:val="-2"/>
          <w:lang w:eastAsia="es-CO"/>
        </w:rPr>
      </w:pPr>
    </w:p>
    <w:p w14:paraId="481231AB" w14:textId="51425347" w:rsidR="00085BC4" w:rsidRDefault="00085BC4" w:rsidP="00085BC4">
      <w:pPr>
        <w:spacing w:line="240" w:lineRule="auto"/>
        <w:jc w:val="both"/>
        <w:rPr>
          <w:rFonts w:cs="Arial"/>
        </w:rPr>
      </w:pPr>
      <w:r w:rsidRPr="00DF5E0C">
        <w:rPr>
          <w:rFonts w:cs="Arial"/>
        </w:rPr>
        <w:t>A continuación, se detallan de manera general los turnos y horarios de la fuerza de trabajo de la Universidad</w:t>
      </w:r>
      <w:r>
        <w:rPr>
          <w:rFonts w:cs="Arial"/>
        </w:rPr>
        <w:t>.</w:t>
      </w:r>
    </w:p>
    <w:p w14:paraId="7D083DAA" w14:textId="77777777" w:rsidR="00085BC4" w:rsidRPr="00DF5E0C" w:rsidRDefault="00085BC4" w:rsidP="00085BC4">
      <w:pPr>
        <w:spacing w:line="240" w:lineRule="auto"/>
        <w:jc w:val="both"/>
        <w:rPr>
          <w:rFonts w:cs="Arial"/>
        </w:rPr>
      </w:pPr>
    </w:p>
    <w:tbl>
      <w:tblPr>
        <w:tblStyle w:val="Tablaconcuadrcula"/>
        <w:tblpPr w:leftFromText="141" w:rightFromText="141" w:vertAnchor="text" w:horzAnchor="page" w:tblpX="1419" w:tblpY="195"/>
        <w:tblW w:w="0" w:type="auto"/>
        <w:tblLook w:val="04A0" w:firstRow="1" w:lastRow="0" w:firstColumn="1" w:lastColumn="0" w:noHBand="0" w:noVBand="1"/>
      </w:tblPr>
      <w:tblGrid>
        <w:gridCol w:w="4537"/>
        <w:gridCol w:w="5069"/>
      </w:tblGrid>
      <w:tr w:rsidR="00085BC4" w:rsidRPr="00DF5E0C" w14:paraId="2A97B501" w14:textId="77777777" w:rsidTr="009B631F">
        <w:trPr>
          <w:trHeight w:val="282"/>
        </w:trPr>
        <w:tc>
          <w:tcPr>
            <w:tcW w:w="4537" w:type="dxa"/>
            <w:shd w:val="clear" w:color="auto" w:fill="C00000"/>
          </w:tcPr>
          <w:p w14:paraId="4032AD13" w14:textId="77777777" w:rsidR="00085BC4" w:rsidRPr="00DF5E0C" w:rsidRDefault="00085BC4" w:rsidP="009B631F">
            <w:pPr>
              <w:jc w:val="center"/>
              <w:rPr>
                <w:rFonts w:cs="Arial"/>
                <w:b/>
              </w:rPr>
            </w:pPr>
            <w:r w:rsidRPr="00DF5E0C">
              <w:rPr>
                <w:rFonts w:cs="Arial"/>
                <w:b/>
              </w:rPr>
              <w:t>GRUPO</w:t>
            </w:r>
          </w:p>
        </w:tc>
        <w:tc>
          <w:tcPr>
            <w:tcW w:w="5069" w:type="dxa"/>
            <w:shd w:val="clear" w:color="auto" w:fill="C00000"/>
          </w:tcPr>
          <w:p w14:paraId="732697BA" w14:textId="77777777" w:rsidR="00085BC4" w:rsidRPr="00DF5E0C" w:rsidRDefault="00085BC4" w:rsidP="009B631F">
            <w:pPr>
              <w:jc w:val="center"/>
              <w:rPr>
                <w:rFonts w:cs="Arial"/>
                <w:b/>
              </w:rPr>
            </w:pPr>
            <w:r w:rsidRPr="00DF5E0C">
              <w:rPr>
                <w:rFonts w:cs="Arial"/>
                <w:b/>
              </w:rPr>
              <w:t>TURNOS-HORARIOS</w:t>
            </w:r>
          </w:p>
        </w:tc>
      </w:tr>
      <w:tr w:rsidR="00085BC4" w:rsidRPr="00DF5E0C" w14:paraId="3810D541" w14:textId="77777777" w:rsidTr="009B631F">
        <w:trPr>
          <w:trHeight w:val="282"/>
        </w:trPr>
        <w:tc>
          <w:tcPr>
            <w:tcW w:w="4537" w:type="dxa"/>
            <w:shd w:val="clear" w:color="auto" w:fill="auto"/>
            <w:vAlign w:val="center"/>
          </w:tcPr>
          <w:p w14:paraId="1907B9B6" w14:textId="77777777" w:rsidR="00085BC4" w:rsidRPr="00DF5E0C" w:rsidRDefault="00085BC4" w:rsidP="009B631F">
            <w:pPr>
              <w:rPr>
                <w:rFonts w:cs="Arial"/>
              </w:rPr>
            </w:pPr>
            <w:r w:rsidRPr="00DF5E0C">
              <w:rPr>
                <w:rFonts w:cs="Arial"/>
                <w:b/>
              </w:rPr>
              <w:t>Art. 4</w:t>
            </w:r>
            <w:r w:rsidRPr="00DF5E0C">
              <w:rPr>
                <w:rFonts w:cs="Arial"/>
              </w:rPr>
              <w:t xml:space="preserve"> Horarios de Trabajo:</w:t>
            </w:r>
          </w:p>
        </w:tc>
        <w:tc>
          <w:tcPr>
            <w:tcW w:w="5069" w:type="dxa"/>
            <w:shd w:val="clear" w:color="auto" w:fill="auto"/>
            <w:vAlign w:val="center"/>
          </w:tcPr>
          <w:p w14:paraId="586C467E" w14:textId="77777777" w:rsidR="00085BC4" w:rsidRPr="00DF5E0C" w:rsidRDefault="00085BC4" w:rsidP="009B631F">
            <w:pPr>
              <w:rPr>
                <w:rFonts w:cs="Arial"/>
              </w:rPr>
            </w:pPr>
            <w:r w:rsidRPr="00DF5E0C">
              <w:rPr>
                <w:rFonts w:cs="Arial"/>
                <w:b/>
              </w:rPr>
              <w:t>Mañana:</w:t>
            </w:r>
            <w:r w:rsidRPr="00DF5E0C">
              <w:rPr>
                <w:rFonts w:cs="Arial"/>
              </w:rPr>
              <w:t xml:space="preserve"> de 7:30 a 11: 45 am </w:t>
            </w:r>
          </w:p>
          <w:p w14:paraId="4CD945A3" w14:textId="77777777" w:rsidR="00085BC4" w:rsidRPr="00DF5E0C" w:rsidRDefault="00085BC4" w:rsidP="009B631F">
            <w:pPr>
              <w:rPr>
                <w:rFonts w:cs="Arial"/>
              </w:rPr>
            </w:pPr>
            <w:r w:rsidRPr="00DF5E0C">
              <w:rPr>
                <w:rFonts w:cs="Arial"/>
                <w:b/>
              </w:rPr>
              <w:t>Tarde</w:t>
            </w:r>
            <w:r w:rsidRPr="00DF5E0C">
              <w:rPr>
                <w:rFonts w:cs="Arial"/>
              </w:rPr>
              <w:t>: 2:00 a 5:45 pm</w:t>
            </w:r>
          </w:p>
          <w:p w14:paraId="46514D57" w14:textId="77777777" w:rsidR="00085BC4" w:rsidRPr="00DF5E0C" w:rsidRDefault="00085BC4" w:rsidP="009B631F">
            <w:pPr>
              <w:rPr>
                <w:rFonts w:cs="Arial"/>
              </w:rPr>
            </w:pPr>
            <w:r w:rsidRPr="00DF5E0C">
              <w:rPr>
                <w:rFonts w:cs="Arial"/>
                <w:sz w:val="20"/>
              </w:rPr>
              <w:t>En cada jornada habrá una pausa activa de diez (10) minutos</w:t>
            </w:r>
          </w:p>
        </w:tc>
      </w:tr>
      <w:tr w:rsidR="00085BC4" w:rsidRPr="00DF5E0C" w14:paraId="135370C2" w14:textId="77777777" w:rsidTr="009B631F">
        <w:trPr>
          <w:trHeight w:val="282"/>
        </w:trPr>
        <w:tc>
          <w:tcPr>
            <w:tcW w:w="4537" w:type="dxa"/>
            <w:shd w:val="clear" w:color="auto" w:fill="auto"/>
            <w:vAlign w:val="center"/>
          </w:tcPr>
          <w:p w14:paraId="78D1DF7F" w14:textId="77777777" w:rsidR="00085BC4" w:rsidRPr="00DF5E0C" w:rsidRDefault="00085BC4" w:rsidP="009B631F">
            <w:pPr>
              <w:rPr>
                <w:rFonts w:cs="Arial"/>
              </w:rPr>
            </w:pPr>
            <w:r w:rsidRPr="00DF5E0C">
              <w:rPr>
                <w:rFonts w:cs="Arial"/>
              </w:rPr>
              <w:t>Personal operativo (vigilancia) por turnos rotativos de lunes a sábado</w:t>
            </w:r>
          </w:p>
        </w:tc>
        <w:tc>
          <w:tcPr>
            <w:tcW w:w="5069" w:type="dxa"/>
            <w:shd w:val="clear" w:color="auto" w:fill="auto"/>
          </w:tcPr>
          <w:p w14:paraId="267816E1" w14:textId="77777777" w:rsidR="00085BC4" w:rsidRPr="00DF5E0C" w:rsidRDefault="00085BC4" w:rsidP="009B631F">
            <w:pPr>
              <w:jc w:val="both"/>
              <w:rPr>
                <w:rFonts w:cs="Arial"/>
              </w:rPr>
            </w:pPr>
            <w:r w:rsidRPr="00DF5E0C">
              <w:rPr>
                <w:rFonts w:cs="Arial"/>
                <w:b/>
              </w:rPr>
              <w:t>Primer turno</w:t>
            </w:r>
            <w:r w:rsidRPr="00DF5E0C">
              <w:rPr>
                <w:rFonts w:cs="Arial"/>
              </w:rPr>
              <w:t xml:space="preserve">: de 6:00 am a 2:00 pm </w:t>
            </w:r>
          </w:p>
          <w:p w14:paraId="6812866F" w14:textId="77777777" w:rsidR="00085BC4" w:rsidRPr="00DF5E0C" w:rsidRDefault="00085BC4" w:rsidP="009B631F">
            <w:pPr>
              <w:jc w:val="both"/>
              <w:rPr>
                <w:rFonts w:cs="Arial"/>
              </w:rPr>
            </w:pPr>
            <w:r w:rsidRPr="00DF5E0C">
              <w:rPr>
                <w:rFonts w:cs="Arial"/>
                <w:b/>
              </w:rPr>
              <w:t>Segundo turno</w:t>
            </w:r>
            <w:r w:rsidRPr="00DF5E0C">
              <w:rPr>
                <w:rFonts w:cs="Arial"/>
              </w:rPr>
              <w:t xml:space="preserve">: de 2:00 pm a 10:00 pm </w:t>
            </w:r>
          </w:p>
          <w:p w14:paraId="29BC4238" w14:textId="77777777" w:rsidR="00085BC4" w:rsidRPr="00DF5E0C" w:rsidRDefault="00085BC4" w:rsidP="009B631F">
            <w:pPr>
              <w:jc w:val="both"/>
              <w:rPr>
                <w:rFonts w:cs="Arial"/>
              </w:rPr>
            </w:pPr>
            <w:r w:rsidRPr="00DF5E0C">
              <w:rPr>
                <w:rFonts w:cs="Arial"/>
                <w:b/>
              </w:rPr>
              <w:t>Tercer turno:</w:t>
            </w:r>
            <w:r w:rsidRPr="00DF5E0C">
              <w:rPr>
                <w:rFonts w:cs="Arial"/>
              </w:rPr>
              <w:t xml:space="preserve"> de 10:00 pm a 6:00am</w:t>
            </w:r>
          </w:p>
          <w:p w14:paraId="3645156B" w14:textId="77777777" w:rsidR="00085BC4" w:rsidRPr="00DF5E0C" w:rsidRDefault="00085BC4" w:rsidP="009B631F">
            <w:pPr>
              <w:jc w:val="both"/>
              <w:rPr>
                <w:rFonts w:cs="Arial"/>
              </w:rPr>
            </w:pPr>
            <w:r w:rsidRPr="00DF5E0C">
              <w:rPr>
                <w:rFonts w:cs="Arial"/>
                <w:sz w:val="20"/>
              </w:rPr>
              <w:t>Con periodo de pausas activas de 10 minutos cada 2 horas</w:t>
            </w:r>
          </w:p>
        </w:tc>
      </w:tr>
      <w:tr w:rsidR="00085BC4" w:rsidRPr="00DF5E0C" w14:paraId="01D7AE70" w14:textId="77777777" w:rsidTr="009B631F">
        <w:trPr>
          <w:trHeight w:val="282"/>
        </w:trPr>
        <w:tc>
          <w:tcPr>
            <w:tcW w:w="9606" w:type="dxa"/>
            <w:gridSpan w:val="2"/>
            <w:shd w:val="clear" w:color="auto" w:fill="auto"/>
          </w:tcPr>
          <w:p w14:paraId="03196F83" w14:textId="77777777" w:rsidR="00085BC4" w:rsidRPr="00DF5E0C" w:rsidRDefault="00085BC4" w:rsidP="009B631F">
            <w:pPr>
              <w:rPr>
                <w:rFonts w:cs="Arial"/>
              </w:rPr>
            </w:pPr>
            <w:r w:rsidRPr="00DF5E0C">
              <w:rPr>
                <w:rFonts w:cs="Arial"/>
                <w:b/>
              </w:rPr>
              <w:t xml:space="preserve"> Art. 3</w:t>
            </w:r>
            <w:r w:rsidRPr="00DF5E0C">
              <w:rPr>
                <w:rFonts w:cs="Arial"/>
              </w:rPr>
              <w:t xml:space="preserve"> Jornadas Especiales: son aquellas que tienen origen en ciertas actividades que requieren de especial tratamiento, por las características típicas de las mismas o por los servicios que por su naturaleza deban presentarse en forma habitual permanente. Son ejemplo de ellas la de la oficina de admisiones, los programas académicos semipresenciales, la tesorería y la biblioteca.</w:t>
            </w:r>
          </w:p>
        </w:tc>
      </w:tr>
      <w:tr w:rsidR="00085BC4" w:rsidRPr="00DF5E0C" w14:paraId="2810500E" w14:textId="77777777" w:rsidTr="009B631F">
        <w:trPr>
          <w:trHeight w:val="282"/>
        </w:trPr>
        <w:tc>
          <w:tcPr>
            <w:tcW w:w="4537" w:type="dxa"/>
            <w:shd w:val="clear" w:color="auto" w:fill="auto"/>
            <w:vAlign w:val="center"/>
          </w:tcPr>
          <w:p w14:paraId="4A4BBADB" w14:textId="77777777" w:rsidR="00085BC4" w:rsidRPr="00DF5E0C" w:rsidRDefault="00085BC4" w:rsidP="009B631F">
            <w:pPr>
              <w:rPr>
                <w:rFonts w:cs="Arial"/>
              </w:rPr>
            </w:pPr>
            <w:r w:rsidRPr="00DF5E0C">
              <w:rPr>
                <w:rFonts w:cs="Arial"/>
              </w:rPr>
              <w:t>a.</w:t>
            </w:r>
            <w:r w:rsidRPr="00DF5E0C">
              <w:rPr>
                <w:rFonts w:cs="Arial"/>
              </w:rPr>
              <w:tab/>
              <w:t>Sede Barcelona:</w:t>
            </w:r>
          </w:p>
          <w:p w14:paraId="564C4EED" w14:textId="77777777" w:rsidR="00085BC4" w:rsidRPr="00DF5E0C" w:rsidRDefault="00085BC4" w:rsidP="009B631F">
            <w:pPr>
              <w:rPr>
                <w:rFonts w:cs="Arial"/>
              </w:rPr>
            </w:pPr>
            <w:r w:rsidRPr="00DF5E0C">
              <w:rPr>
                <w:rFonts w:cs="Arial"/>
              </w:rPr>
              <w:t>Personal operativo –Biblioteca y Centros de documentación</w:t>
            </w:r>
          </w:p>
          <w:p w14:paraId="487CB775" w14:textId="77777777" w:rsidR="00085BC4" w:rsidRPr="00DF5E0C" w:rsidRDefault="00085BC4" w:rsidP="009B631F">
            <w:pPr>
              <w:rPr>
                <w:rFonts w:cs="Arial"/>
              </w:rPr>
            </w:pPr>
            <w:r w:rsidRPr="00DF5E0C">
              <w:rPr>
                <w:rFonts w:cs="Arial"/>
              </w:rPr>
              <w:t>Por turnos rotativos</w:t>
            </w:r>
          </w:p>
        </w:tc>
        <w:tc>
          <w:tcPr>
            <w:tcW w:w="5069" w:type="dxa"/>
            <w:shd w:val="clear" w:color="auto" w:fill="auto"/>
            <w:vAlign w:val="center"/>
          </w:tcPr>
          <w:p w14:paraId="7396E9C7" w14:textId="77777777" w:rsidR="00085BC4" w:rsidRPr="00DF5E0C" w:rsidRDefault="00085BC4" w:rsidP="009B631F">
            <w:pPr>
              <w:rPr>
                <w:rFonts w:cs="Arial"/>
              </w:rPr>
            </w:pPr>
            <w:r w:rsidRPr="00DF5E0C">
              <w:rPr>
                <w:rFonts w:cs="Arial"/>
                <w:b/>
              </w:rPr>
              <w:t xml:space="preserve">Primer turno: </w:t>
            </w:r>
            <w:r w:rsidRPr="00DF5E0C">
              <w:rPr>
                <w:rFonts w:cs="Arial"/>
              </w:rPr>
              <w:t>de 7:00 am a 2:30 se</w:t>
            </w:r>
            <w:r w:rsidRPr="00DF5E0C">
              <w:rPr>
                <w:rFonts w:cs="Arial"/>
                <w:b/>
              </w:rPr>
              <w:t xml:space="preserve">gundo turno: </w:t>
            </w:r>
            <w:r w:rsidRPr="00DF5E0C">
              <w:rPr>
                <w:rFonts w:cs="Arial"/>
              </w:rPr>
              <w:t xml:space="preserve">de 2:30 pm a </w:t>
            </w:r>
            <w:r>
              <w:rPr>
                <w:rFonts w:cs="Arial"/>
              </w:rPr>
              <w:t>7</w:t>
            </w:r>
            <w:r w:rsidRPr="00DF5E0C">
              <w:rPr>
                <w:rFonts w:cs="Arial"/>
              </w:rPr>
              <w:t xml:space="preserve">:00 pm </w:t>
            </w:r>
          </w:p>
          <w:p w14:paraId="7F93752B" w14:textId="77777777" w:rsidR="00085BC4" w:rsidRPr="00DF5E0C" w:rsidRDefault="00085BC4" w:rsidP="009B631F">
            <w:pPr>
              <w:rPr>
                <w:rFonts w:cs="Arial"/>
              </w:rPr>
            </w:pPr>
            <w:r w:rsidRPr="00DF5E0C">
              <w:rPr>
                <w:rFonts w:cs="Arial"/>
                <w:b/>
              </w:rPr>
              <w:t xml:space="preserve">Tercer turno: </w:t>
            </w:r>
            <w:r w:rsidRPr="00DF5E0C">
              <w:rPr>
                <w:rFonts w:cs="Arial"/>
              </w:rPr>
              <w:t>sábado de 0</w:t>
            </w:r>
            <w:r>
              <w:rPr>
                <w:rFonts w:cs="Arial"/>
              </w:rPr>
              <w:t>8:00 am a 3</w:t>
            </w:r>
            <w:r w:rsidRPr="00DF5E0C">
              <w:rPr>
                <w:rFonts w:cs="Arial"/>
              </w:rPr>
              <w:t>:00 pm</w:t>
            </w:r>
          </w:p>
          <w:p w14:paraId="5702F8D1" w14:textId="77777777" w:rsidR="00085BC4" w:rsidRPr="00DF5E0C" w:rsidRDefault="00085BC4" w:rsidP="009B631F">
            <w:pPr>
              <w:rPr>
                <w:rFonts w:cs="Arial"/>
              </w:rPr>
            </w:pPr>
            <w:r w:rsidRPr="00DF5E0C">
              <w:rPr>
                <w:rFonts w:cs="Arial"/>
                <w:sz w:val="20"/>
              </w:rPr>
              <w:t>Con periodos de pausas activas de diez (10) minutos cada dos (2) horas</w:t>
            </w:r>
          </w:p>
        </w:tc>
      </w:tr>
      <w:tr w:rsidR="00085BC4" w:rsidRPr="00DF5E0C" w14:paraId="728069C3" w14:textId="77777777" w:rsidTr="009B631F">
        <w:trPr>
          <w:trHeight w:val="282"/>
        </w:trPr>
        <w:tc>
          <w:tcPr>
            <w:tcW w:w="4537" w:type="dxa"/>
            <w:shd w:val="clear" w:color="auto" w:fill="auto"/>
            <w:vAlign w:val="center"/>
          </w:tcPr>
          <w:p w14:paraId="14DBF2AB" w14:textId="77777777" w:rsidR="00085BC4" w:rsidRPr="00DF5E0C" w:rsidRDefault="00085BC4" w:rsidP="009B631F">
            <w:pPr>
              <w:rPr>
                <w:rFonts w:cs="Arial"/>
              </w:rPr>
            </w:pPr>
            <w:r w:rsidRPr="00DF5E0C">
              <w:rPr>
                <w:rFonts w:cs="Arial"/>
              </w:rPr>
              <w:t>b.</w:t>
            </w:r>
            <w:r w:rsidRPr="00DF5E0C">
              <w:rPr>
                <w:rFonts w:cs="Arial"/>
              </w:rPr>
              <w:tab/>
              <w:t xml:space="preserve">Sede Urbana: </w:t>
            </w:r>
          </w:p>
          <w:p w14:paraId="54F94BD5" w14:textId="77777777" w:rsidR="00085BC4" w:rsidRPr="00DF5E0C" w:rsidRDefault="00085BC4" w:rsidP="009B631F">
            <w:pPr>
              <w:rPr>
                <w:rFonts w:cs="Arial"/>
              </w:rPr>
            </w:pPr>
            <w:r w:rsidRPr="00DF5E0C">
              <w:rPr>
                <w:rFonts w:cs="Arial"/>
              </w:rPr>
              <w:t>Personal operativo –Biblioteca y Centros de documentación</w:t>
            </w:r>
          </w:p>
          <w:p w14:paraId="7ADF0FAE" w14:textId="77777777" w:rsidR="00085BC4" w:rsidRPr="00DF5E0C" w:rsidRDefault="00085BC4" w:rsidP="009B631F">
            <w:pPr>
              <w:rPr>
                <w:rFonts w:cs="Arial"/>
              </w:rPr>
            </w:pPr>
            <w:r w:rsidRPr="00DF5E0C">
              <w:rPr>
                <w:rFonts w:cs="Arial"/>
              </w:rPr>
              <w:t>Por turnos rotativos</w:t>
            </w:r>
          </w:p>
        </w:tc>
        <w:tc>
          <w:tcPr>
            <w:tcW w:w="5069" w:type="dxa"/>
            <w:shd w:val="clear" w:color="auto" w:fill="auto"/>
            <w:vAlign w:val="center"/>
          </w:tcPr>
          <w:p w14:paraId="5A69763A" w14:textId="77777777" w:rsidR="00085BC4" w:rsidRPr="00DF5E0C" w:rsidRDefault="00085BC4" w:rsidP="009B631F">
            <w:pPr>
              <w:rPr>
                <w:rFonts w:cs="Arial"/>
                <w:b/>
              </w:rPr>
            </w:pPr>
            <w:r w:rsidRPr="00DF5E0C">
              <w:rPr>
                <w:rFonts w:cs="Arial"/>
                <w:b/>
              </w:rPr>
              <w:t xml:space="preserve">Primer turno: </w:t>
            </w:r>
            <w:r w:rsidRPr="00DF5E0C">
              <w:rPr>
                <w:rFonts w:cs="Arial"/>
              </w:rPr>
              <w:t>de 7:00 am a 2:30 pm</w:t>
            </w:r>
          </w:p>
          <w:p w14:paraId="1AE97E31" w14:textId="77777777" w:rsidR="00085BC4" w:rsidRPr="00DF5E0C" w:rsidRDefault="00085BC4" w:rsidP="009B631F">
            <w:pPr>
              <w:rPr>
                <w:rFonts w:cs="Arial"/>
              </w:rPr>
            </w:pPr>
            <w:r w:rsidRPr="00DF5E0C">
              <w:rPr>
                <w:rFonts w:cs="Arial"/>
                <w:b/>
              </w:rPr>
              <w:t xml:space="preserve">Segundo turno: </w:t>
            </w:r>
            <w:r w:rsidRPr="00DF5E0C">
              <w:rPr>
                <w:rFonts w:cs="Arial"/>
              </w:rPr>
              <w:t xml:space="preserve">de 2:30 pm a </w:t>
            </w:r>
            <w:r>
              <w:rPr>
                <w:rFonts w:cs="Arial"/>
              </w:rPr>
              <w:t>10</w:t>
            </w:r>
            <w:r w:rsidRPr="00DF5E0C">
              <w:rPr>
                <w:rFonts w:cs="Arial"/>
              </w:rPr>
              <w:t xml:space="preserve">:00 pm </w:t>
            </w:r>
          </w:p>
          <w:p w14:paraId="0A9ADF97" w14:textId="77777777" w:rsidR="00085BC4" w:rsidRPr="00DF5E0C" w:rsidRDefault="00085BC4" w:rsidP="009B631F">
            <w:pPr>
              <w:rPr>
                <w:rFonts w:cs="Arial"/>
                <w:b/>
              </w:rPr>
            </w:pPr>
            <w:r w:rsidRPr="00DF5E0C">
              <w:rPr>
                <w:rFonts w:cs="Arial"/>
                <w:b/>
              </w:rPr>
              <w:t xml:space="preserve">Tercer turno: </w:t>
            </w:r>
            <w:r w:rsidRPr="00DF5E0C">
              <w:rPr>
                <w:rFonts w:cs="Arial"/>
              </w:rPr>
              <w:t xml:space="preserve">sábado de 8:00 am a </w:t>
            </w:r>
            <w:r>
              <w:rPr>
                <w:rFonts w:cs="Arial"/>
              </w:rPr>
              <w:t>6</w:t>
            </w:r>
            <w:r w:rsidRPr="00DF5E0C">
              <w:rPr>
                <w:rFonts w:cs="Arial"/>
              </w:rPr>
              <w:t>:00 pm</w:t>
            </w:r>
          </w:p>
        </w:tc>
      </w:tr>
      <w:tr w:rsidR="00085BC4" w:rsidRPr="00DF5E0C" w14:paraId="4E8F8B5A" w14:textId="77777777" w:rsidTr="009B631F">
        <w:trPr>
          <w:trHeight w:val="282"/>
        </w:trPr>
        <w:tc>
          <w:tcPr>
            <w:tcW w:w="4537" w:type="dxa"/>
            <w:shd w:val="clear" w:color="auto" w:fill="auto"/>
            <w:vAlign w:val="center"/>
          </w:tcPr>
          <w:p w14:paraId="436649BD" w14:textId="77777777" w:rsidR="00085BC4" w:rsidRDefault="00085BC4" w:rsidP="009B631F">
            <w:pPr>
              <w:rPr>
                <w:rFonts w:cs="Arial"/>
              </w:rPr>
            </w:pPr>
            <w:r w:rsidRPr="00DF5E0C">
              <w:rPr>
                <w:rFonts w:cs="Arial"/>
              </w:rPr>
              <w:t>c.</w:t>
            </w:r>
            <w:r w:rsidRPr="00DF5E0C">
              <w:rPr>
                <w:rFonts w:cs="Arial"/>
              </w:rPr>
              <w:tab/>
              <w:t>Centros de documentación</w:t>
            </w:r>
            <w:r>
              <w:rPr>
                <w:rFonts w:cs="Arial"/>
              </w:rPr>
              <w:t>:</w:t>
            </w:r>
          </w:p>
          <w:p w14:paraId="4627A0B7" w14:textId="77777777" w:rsidR="00085BC4" w:rsidRPr="00DF5E0C" w:rsidRDefault="00085BC4" w:rsidP="009B631F">
            <w:pPr>
              <w:rPr>
                <w:rFonts w:cs="Arial"/>
              </w:rPr>
            </w:pPr>
            <w:r>
              <w:rPr>
                <w:rFonts w:cs="Arial"/>
              </w:rPr>
              <w:t>Facultad de</w:t>
            </w:r>
            <w:r w:rsidRPr="00DF5E0C">
              <w:rPr>
                <w:rFonts w:cs="Arial"/>
              </w:rPr>
              <w:t xml:space="preserve"> Ciencias Agr</w:t>
            </w:r>
            <w:r>
              <w:rPr>
                <w:rFonts w:cs="Arial"/>
              </w:rPr>
              <w:t>opecuarias y Recursos Naturales; Facultad de Ciencias Básicas e Ingeniería y Facultad de Ciencias Humanas</w:t>
            </w:r>
          </w:p>
        </w:tc>
        <w:tc>
          <w:tcPr>
            <w:tcW w:w="5069" w:type="dxa"/>
            <w:shd w:val="clear" w:color="auto" w:fill="auto"/>
            <w:vAlign w:val="center"/>
          </w:tcPr>
          <w:p w14:paraId="794D6A23" w14:textId="77777777" w:rsidR="00085BC4" w:rsidRDefault="00085BC4" w:rsidP="009B631F">
            <w:pPr>
              <w:rPr>
                <w:rFonts w:cs="Arial"/>
              </w:rPr>
            </w:pPr>
            <w:r w:rsidRPr="00027833">
              <w:rPr>
                <w:rFonts w:cs="Arial"/>
                <w:b/>
              </w:rPr>
              <w:t>Un turno de</w:t>
            </w:r>
            <w:r w:rsidRPr="00DF5E0C">
              <w:rPr>
                <w:rFonts w:cs="Arial"/>
              </w:rPr>
              <w:t xml:space="preserve"> 7:30 a 2:</w:t>
            </w:r>
            <w:r>
              <w:rPr>
                <w:rFonts w:cs="Arial"/>
              </w:rPr>
              <w:t>30</w:t>
            </w:r>
          </w:p>
          <w:p w14:paraId="29EDC2DE" w14:textId="77777777" w:rsidR="00085BC4" w:rsidRPr="00027833" w:rsidRDefault="00085BC4" w:rsidP="009B631F">
            <w:pPr>
              <w:rPr>
                <w:rFonts w:cs="Arial"/>
                <w:b/>
              </w:rPr>
            </w:pPr>
          </w:p>
          <w:p w14:paraId="215985C2" w14:textId="77777777" w:rsidR="00085BC4" w:rsidRPr="00DF5E0C" w:rsidRDefault="00085BC4" w:rsidP="009B631F">
            <w:pPr>
              <w:rPr>
                <w:rFonts w:cs="Arial"/>
              </w:rPr>
            </w:pPr>
            <w:r w:rsidRPr="00027833">
              <w:rPr>
                <w:rFonts w:cs="Arial"/>
                <w:b/>
              </w:rPr>
              <w:t>Segundo Turno:</w:t>
            </w:r>
            <w:r>
              <w:rPr>
                <w:rFonts w:cs="Arial"/>
              </w:rPr>
              <w:t>1</w:t>
            </w:r>
            <w:r w:rsidRPr="00DF5E0C">
              <w:rPr>
                <w:rFonts w:cs="Arial"/>
              </w:rPr>
              <w:t>2:00 pm a 5:30 pm</w:t>
            </w:r>
          </w:p>
          <w:p w14:paraId="026D256B" w14:textId="77777777" w:rsidR="00085BC4" w:rsidRPr="00DF5E0C" w:rsidRDefault="00085BC4" w:rsidP="009B631F">
            <w:pPr>
              <w:rPr>
                <w:rFonts w:cs="Arial"/>
                <w:sz w:val="20"/>
              </w:rPr>
            </w:pPr>
            <w:r w:rsidRPr="00DF5E0C">
              <w:rPr>
                <w:rFonts w:cs="Arial"/>
                <w:sz w:val="20"/>
              </w:rPr>
              <w:t>Con periodos de pausas activas de diez (10) minutos de dos (2) horas</w:t>
            </w:r>
          </w:p>
          <w:p w14:paraId="3041275B" w14:textId="77777777" w:rsidR="00085BC4" w:rsidRPr="00DF5E0C" w:rsidRDefault="00085BC4" w:rsidP="009B631F">
            <w:pPr>
              <w:rPr>
                <w:rFonts w:cs="Arial"/>
                <w:b/>
              </w:rPr>
            </w:pPr>
          </w:p>
        </w:tc>
      </w:tr>
    </w:tbl>
    <w:p w14:paraId="73E1DC80" w14:textId="4173DCF8" w:rsidR="00085BC4" w:rsidRPr="00DF5E0C" w:rsidRDefault="00085BC4" w:rsidP="00085BC4">
      <w:pPr>
        <w:spacing w:line="240" w:lineRule="auto"/>
        <w:jc w:val="both"/>
        <w:rPr>
          <w:rFonts w:cs="Arial"/>
          <w:b/>
        </w:rPr>
      </w:pPr>
      <w:r w:rsidRPr="0018600F">
        <w:rPr>
          <w:rFonts w:cs="Arial"/>
          <w:sz w:val="20"/>
        </w:rPr>
        <w:t xml:space="preserve">Tabla No. </w:t>
      </w:r>
      <w:r>
        <w:rPr>
          <w:rFonts w:cs="Arial"/>
          <w:sz w:val="20"/>
        </w:rPr>
        <w:t>2 Turnos y Horarios, Resolución Rectoral N° 0749 de 2010</w:t>
      </w:r>
    </w:p>
    <w:p w14:paraId="0B224A94" w14:textId="03C63828" w:rsidR="00C82C22" w:rsidRPr="00C82C22" w:rsidRDefault="00C82C22" w:rsidP="00A4297A">
      <w:pPr>
        <w:widowControl w:val="0"/>
        <w:kinsoku w:val="0"/>
        <w:overflowPunct w:val="0"/>
        <w:autoSpaceDE w:val="0"/>
        <w:autoSpaceDN w:val="0"/>
        <w:adjustRightInd w:val="0"/>
        <w:spacing w:before="120" w:line="276" w:lineRule="auto"/>
        <w:ind w:right="-11"/>
        <w:jc w:val="both"/>
        <w:rPr>
          <w:rFonts w:ascii="Tahoma" w:eastAsia="Times New Roman" w:hAnsi="Tahoma" w:cs="Tahoma"/>
          <w:color w:val="000000" w:themeColor="text1"/>
          <w:spacing w:val="-2"/>
          <w:lang w:eastAsia="es-CO"/>
        </w:rPr>
      </w:pPr>
    </w:p>
    <w:p w14:paraId="06DB2D8E" w14:textId="6CC5F6C4" w:rsidR="00F721E5" w:rsidRPr="00DF5E0C" w:rsidRDefault="00F721E5" w:rsidP="00D046B0">
      <w:pPr>
        <w:pStyle w:val="Ttulo2"/>
        <w:numPr>
          <w:ilvl w:val="0"/>
          <w:numId w:val="45"/>
        </w:numPr>
      </w:pPr>
      <w:bookmarkStart w:id="2" w:name="_Toc99097184"/>
      <w:r w:rsidRPr="00DF5E0C">
        <w:lastRenderedPageBreak/>
        <w:t>DEFINICIONES Y ABREVIATURAS</w:t>
      </w:r>
      <w:bookmarkEnd w:id="2"/>
    </w:p>
    <w:p w14:paraId="216F56E9" w14:textId="77777777" w:rsidR="00F721E5" w:rsidRPr="00DF5E0C" w:rsidRDefault="00F721E5" w:rsidP="00F721E5">
      <w:pPr>
        <w:autoSpaceDE w:val="0"/>
        <w:autoSpaceDN w:val="0"/>
        <w:adjustRightInd w:val="0"/>
        <w:spacing w:line="240" w:lineRule="auto"/>
        <w:jc w:val="center"/>
        <w:rPr>
          <w:rFonts w:cs="Arial"/>
          <w:color w:val="000000"/>
        </w:rPr>
      </w:pPr>
    </w:p>
    <w:p w14:paraId="4765F692" w14:textId="77777777" w:rsidR="00F721E5" w:rsidRPr="00DF5E0C" w:rsidRDefault="00F721E5" w:rsidP="00F721E5">
      <w:pPr>
        <w:autoSpaceDE w:val="0"/>
        <w:autoSpaceDN w:val="0"/>
        <w:adjustRightInd w:val="0"/>
        <w:spacing w:line="276" w:lineRule="auto"/>
        <w:jc w:val="both"/>
        <w:rPr>
          <w:rFonts w:cs="Arial"/>
          <w:color w:val="000000"/>
        </w:rPr>
      </w:pPr>
      <w:r w:rsidRPr="00DF5E0C">
        <w:rPr>
          <w:rFonts w:cs="Arial"/>
          <w:b/>
          <w:color w:val="000000"/>
          <w:lang w:val="es-ES"/>
        </w:rPr>
        <w:t xml:space="preserve">Seguridad y salud en el trabajo: </w:t>
      </w:r>
      <w:r w:rsidRPr="00DF5E0C">
        <w:rPr>
          <w:rFonts w:cs="Arial"/>
          <w:color w:val="000000"/>
          <w:lang w:val="es-ES"/>
        </w:rPr>
        <w:t xml:space="preserve">Disciplina que trata de la prevención de las lesiones y enfermedades causadas por las condiciones de trabajo, y de la protección y promoción de la salud de los trabajadores. </w:t>
      </w:r>
    </w:p>
    <w:p w14:paraId="2DB11548" w14:textId="77777777" w:rsidR="00F721E5" w:rsidRPr="00DF5E0C" w:rsidRDefault="00F721E5" w:rsidP="00F721E5">
      <w:pPr>
        <w:autoSpaceDE w:val="0"/>
        <w:autoSpaceDN w:val="0"/>
        <w:adjustRightInd w:val="0"/>
        <w:spacing w:line="276" w:lineRule="auto"/>
        <w:jc w:val="both"/>
        <w:rPr>
          <w:rFonts w:cs="Arial"/>
          <w:color w:val="000000"/>
        </w:rPr>
      </w:pPr>
      <w:r w:rsidRPr="00DF5E0C">
        <w:rPr>
          <w:rFonts w:cs="Arial"/>
          <w:color w:val="000000"/>
          <w:lang w:val="es-ES"/>
        </w:rPr>
        <w:t>Busca mejorar las condiciones y el medio ambiente de trabajo, así como la salud en el trabajo, que conlleva la promoción y el mantenimiento del bienestar físico, mental y social de los trabajadores.</w:t>
      </w:r>
      <w:r w:rsidRPr="00DF5E0C">
        <w:rPr>
          <w:rFonts w:cs="Arial"/>
          <w:i/>
          <w:iCs/>
          <w:color w:val="000000"/>
          <w:lang w:val="es-ES"/>
        </w:rPr>
        <w:t xml:space="preserve"> Ley 1562/2012</w:t>
      </w:r>
    </w:p>
    <w:p w14:paraId="7D8A479D" w14:textId="77777777" w:rsidR="00F721E5" w:rsidRPr="00DF5E0C" w:rsidRDefault="00F721E5" w:rsidP="00F721E5">
      <w:pPr>
        <w:autoSpaceDE w:val="0"/>
        <w:autoSpaceDN w:val="0"/>
        <w:adjustRightInd w:val="0"/>
        <w:spacing w:line="276" w:lineRule="auto"/>
        <w:jc w:val="both"/>
        <w:rPr>
          <w:rFonts w:cs="Arial"/>
          <w:color w:val="000000"/>
        </w:rPr>
      </w:pPr>
      <w:r w:rsidRPr="00DF5E0C">
        <w:rPr>
          <w:rFonts w:cs="Arial"/>
          <w:b/>
          <w:color w:val="000000"/>
        </w:rPr>
        <w:t xml:space="preserve">Accidente de trabajo: </w:t>
      </w:r>
      <w:r w:rsidRPr="00DF5E0C">
        <w:rPr>
          <w:rFonts w:cs="Arial"/>
          <w:color w:val="000000"/>
          <w:lang w:val="es-ES"/>
        </w:rPr>
        <w:t>Suceso repentino que sobreviene por causa o con ocasión del trabajo y produce en el trabajador una lesión orgánica, una perturbación funcional o psiquiátrica, una invalidez o la muerte. Ley 1562/2012</w:t>
      </w:r>
    </w:p>
    <w:p w14:paraId="3CEA57C8" w14:textId="77777777" w:rsidR="00F721E5" w:rsidRPr="00DF5E0C" w:rsidRDefault="00F721E5" w:rsidP="00F721E5">
      <w:pPr>
        <w:autoSpaceDE w:val="0"/>
        <w:autoSpaceDN w:val="0"/>
        <w:adjustRightInd w:val="0"/>
        <w:spacing w:line="276" w:lineRule="auto"/>
        <w:jc w:val="both"/>
        <w:rPr>
          <w:rFonts w:cs="Arial"/>
          <w:color w:val="000000"/>
        </w:rPr>
      </w:pPr>
      <w:r w:rsidRPr="00DF5E0C">
        <w:rPr>
          <w:rFonts w:cs="Arial"/>
          <w:b/>
          <w:color w:val="000000"/>
        </w:rPr>
        <w:t xml:space="preserve">Enfermedad laboral: </w:t>
      </w:r>
      <w:r w:rsidRPr="00DF5E0C">
        <w:rPr>
          <w:rFonts w:cs="Arial"/>
          <w:color w:val="000000"/>
        </w:rPr>
        <w:t>Resultado de la exposición a factores de riesgo inherentes a la actividad laboral o del medio en el que el trabajador se ha visto obligado a trabajar. Ley 1562/2012</w:t>
      </w:r>
    </w:p>
    <w:p w14:paraId="05367657" w14:textId="77777777" w:rsidR="00F721E5" w:rsidRPr="00DF5E0C" w:rsidRDefault="00F721E5" w:rsidP="00F721E5">
      <w:pPr>
        <w:pStyle w:val="Encabezado"/>
        <w:tabs>
          <w:tab w:val="clear" w:pos="4419"/>
          <w:tab w:val="clear" w:pos="8838"/>
        </w:tabs>
        <w:spacing w:line="276" w:lineRule="auto"/>
        <w:jc w:val="both"/>
        <w:rPr>
          <w:rFonts w:cs="Arial"/>
          <w:b/>
          <w:lang w:val="es-MX"/>
        </w:rPr>
      </w:pPr>
      <w:r w:rsidRPr="00DF5E0C">
        <w:rPr>
          <w:rFonts w:cs="Arial"/>
          <w:b/>
          <w:bCs/>
          <w:lang w:eastAsia="es-CO"/>
        </w:rPr>
        <w:t xml:space="preserve">Actividad rutinaria. </w:t>
      </w:r>
      <w:r w:rsidRPr="00DF5E0C">
        <w:rPr>
          <w:rFonts w:cs="Arial"/>
          <w:lang w:eastAsia="es-CO"/>
        </w:rPr>
        <w:t>Actividad que forma parte de la operación normal de la organización, se ha planificado y es estandarizable.</w:t>
      </w:r>
    </w:p>
    <w:p w14:paraId="1566A38D" w14:textId="77777777" w:rsidR="00F721E5" w:rsidRPr="00DF5E0C" w:rsidRDefault="00F721E5" w:rsidP="00F721E5">
      <w:pPr>
        <w:pStyle w:val="Encabezado"/>
        <w:tabs>
          <w:tab w:val="clear" w:pos="4419"/>
          <w:tab w:val="clear" w:pos="8838"/>
        </w:tabs>
        <w:spacing w:line="276" w:lineRule="auto"/>
        <w:jc w:val="both"/>
        <w:rPr>
          <w:rFonts w:cs="Arial"/>
          <w:lang w:eastAsia="es-CO"/>
        </w:rPr>
      </w:pPr>
      <w:r w:rsidRPr="00DF5E0C">
        <w:rPr>
          <w:rFonts w:cs="Arial"/>
          <w:b/>
          <w:bCs/>
          <w:lang w:eastAsia="es-CO"/>
        </w:rPr>
        <w:t xml:space="preserve">Actividad no rutinaria. </w:t>
      </w:r>
      <w:r w:rsidRPr="00DF5E0C">
        <w:rPr>
          <w:rFonts w:cs="Arial"/>
          <w:lang w:eastAsia="es-CO"/>
        </w:rPr>
        <w:t>Actividad que no forma parte de la operación normal de la organización, que no es estandarizable debido a la diversidad de escenarios y condiciones bajo las cuales pudiera presentarse.</w:t>
      </w:r>
    </w:p>
    <w:p w14:paraId="1D9D17B0" w14:textId="77777777" w:rsidR="00F721E5" w:rsidRPr="00DF5E0C" w:rsidRDefault="00F721E5" w:rsidP="00F721E5">
      <w:pPr>
        <w:pStyle w:val="Encabezado"/>
        <w:tabs>
          <w:tab w:val="clear" w:pos="4419"/>
          <w:tab w:val="clear" w:pos="8838"/>
        </w:tabs>
        <w:spacing w:line="276" w:lineRule="auto"/>
        <w:jc w:val="both"/>
        <w:rPr>
          <w:rFonts w:cs="Arial"/>
          <w:lang w:eastAsia="es-CO"/>
        </w:rPr>
      </w:pPr>
      <w:r w:rsidRPr="00DF5E0C">
        <w:rPr>
          <w:rFonts w:cs="Arial"/>
          <w:b/>
          <w:bCs/>
          <w:lang w:eastAsia="es-CO"/>
        </w:rPr>
        <w:t xml:space="preserve">Análisis del riesgo. </w:t>
      </w:r>
      <w:r w:rsidRPr="00DF5E0C">
        <w:rPr>
          <w:rFonts w:cs="Arial"/>
          <w:lang w:eastAsia="es-CO"/>
        </w:rPr>
        <w:t>Proceso para comprender la naturaleza del riesgo (véase el numeral 2.29) y para determinar el nivel del riesgo (véase el numeral 2.24) (ISO 31000:2009)</w:t>
      </w:r>
    </w:p>
    <w:p w14:paraId="2EA28F02" w14:textId="77777777" w:rsidR="00F721E5" w:rsidRPr="00DF5E0C" w:rsidRDefault="00F721E5" w:rsidP="00F721E5">
      <w:pPr>
        <w:pStyle w:val="Encabezado"/>
        <w:tabs>
          <w:tab w:val="clear" w:pos="4419"/>
          <w:tab w:val="clear" w:pos="8838"/>
        </w:tabs>
        <w:spacing w:line="276" w:lineRule="auto"/>
        <w:jc w:val="both"/>
        <w:rPr>
          <w:rFonts w:cs="Arial"/>
          <w:b/>
          <w:lang w:val="es-MX"/>
        </w:rPr>
      </w:pPr>
      <w:r w:rsidRPr="00DF5E0C">
        <w:rPr>
          <w:rFonts w:cs="Arial"/>
          <w:b/>
          <w:bCs/>
          <w:lang w:eastAsia="es-CO"/>
        </w:rPr>
        <w:t xml:space="preserve">Consecuencia. </w:t>
      </w:r>
      <w:r w:rsidRPr="00DF5E0C">
        <w:rPr>
          <w:rFonts w:cs="Arial"/>
          <w:lang w:eastAsia="es-CO"/>
        </w:rPr>
        <w:t>Resultado, en términos de lesión o enfermedad, de la materialización de un riesgo, expresado cualitativa o cuantitativamente.</w:t>
      </w:r>
    </w:p>
    <w:p w14:paraId="2D5511ED" w14:textId="77777777" w:rsidR="00F721E5" w:rsidRPr="00DF5E0C" w:rsidRDefault="00F721E5" w:rsidP="00F721E5">
      <w:pPr>
        <w:pStyle w:val="Encabezado"/>
        <w:tabs>
          <w:tab w:val="clear" w:pos="4419"/>
          <w:tab w:val="clear" w:pos="8838"/>
        </w:tabs>
        <w:spacing w:line="276" w:lineRule="auto"/>
        <w:jc w:val="both"/>
        <w:rPr>
          <w:rFonts w:cs="Arial"/>
          <w:lang w:eastAsia="es-CO"/>
        </w:rPr>
      </w:pPr>
      <w:r w:rsidRPr="00DF5E0C">
        <w:rPr>
          <w:rFonts w:cs="Arial"/>
          <w:b/>
          <w:bCs/>
          <w:lang w:eastAsia="es-CO"/>
        </w:rPr>
        <w:t xml:space="preserve">Exposición. </w:t>
      </w:r>
      <w:r w:rsidRPr="00DF5E0C">
        <w:rPr>
          <w:rFonts w:cs="Arial"/>
          <w:lang w:eastAsia="es-CO"/>
        </w:rPr>
        <w:t>Situación en la cual las personas se exponen a los peligros.</w:t>
      </w:r>
    </w:p>
    <w:p w14:paraId="339D6E8A" w14:textId="77777777" w:rsidR="00F721E5" w:rsidRPr="00DF5E0C" w:rsidRDefault="00F721E5" w:rsidP="00F721E5">
      <w:pPr>
        <w:autoSpaceDE w:val="0"/>
        <w:autoSpaceDN w:val="0"/>
        <w:adjustRightInd w:val="0"/>
        <w:spacing w:line="276" w:lineRule="auto"/>
        <w:jc w:val="both"/>
        <w:rPr>
          <w:rFonts w:cs="Arial"/>
          <w:lang w:eastAsia="es-CO"/>
        </w:rPr>
      </w:pPr>
      <w:r w:rsidRPr="00DF5E0C">
        <w:rPr>
          <w:rFonts w:cs="Arial"/>
          <w:b/>
          <w:bCs/>
          <w:lang w:eastAsia="es-CO"/>
        </w:rPr>
        <w:t xml:space="preserve">Identificación del peligro. </w:t>
      </w:r>
      <w:r w:rsidRPr="00DF5E0C">
        <w:rPr>
          <w:rFonts w:cs="Arial"/>
          <w:lang w:eastAsia="es-CO"/>
        </w:rPr>
        <w:t>Proceso para reconocer si existe un peligro y definir sus características.</w:t>
      </w:r>
    </w:p>
    <w:p w14:paraId="39A67BE0" w14:textId="77777777" w:rsidR="00F721E5" w:rsidRPr="00DF5E0C" w:rsidRDefault="00F721E5" w:rsidP="00F721E5">
      <w:pPr>
        <w:autoSpaceDE w:val="0"/>
        <w:autoSpaceDN w:val="0"/>
        <w:adjustRightInd w:val="0"/>
        <w:spacing w:line="276" w:lineRule="auto"/>
        <w:jc w:val="both"/>
        <w:rPr>
          <w:rFonts w:cs="Arial"/>
          <w:lang w:eastAsia="es-CO"/>
        </w:rPr>
      </w:pPr>
      <w:r w:rsidRPr="00DF5E0C">
        <w:rPr>
          <w:rFonts w:cs="Arial"/>
          <w:b/>
          <w:bCs/>
          <w:lang w:eastAsia="es-CO"/>
        </w:rPr>
        <w:t xml:space="preserve">Medida(s) de control. </w:t>
      </w:r>
      <w:r w:rsidRPr="00DF5E0C">
        <w:rPr>
          <w:rFonts w:cs="Arial"/>
          <w:lang w:eastAsia="es-CO"/>
        </w:rPr>
        <w:t>Medida(s) implementada(s) con el fin de minimizar la ocurrencia de incidentes.</w:t>
      </w:r>
    </w:p>
    <w:p w14:paraId="42EB0EC0" w14:textId="77777777" w:rsidR="00F721E5" w:rsidRPr="00DF5E0C" w:rsidRDefault="00F721E5" w:rsidP="00F721E5">
      <w:pPr>
        <w:autoSpaceDE w:val="0"/>
        <w:autoSpaceDN w:val="0"/>
        <w:adjustRightInd w:val="0"/>
        <w:spacing w:line="276" w:lineRule="auto"/>
        <w:jc w:val="both"/>
        <w:rPr>
          <w:rFonts w:cs="Arial"/>
          <w:lang w:eastAsia="es-CO"/>
        </w:rPr>
      </w:pPr>
      <w:r w:rsidRPr="00DF5E0C">
        <w:rPr>
          <w:rFonts w:cs="Arial"/>
          <w:b/>
          <w:bCs/>
          <w:lang w:eastAsia="es-CO"/>
        </w:rPr>
        <w:t xml:space="preserve">Nivel de riesgo. </w:t>
      </w:r>
      <w:r w:rsidRPr="00DF5E0C">
        <w:rPr>
          <w:rFonts w:cs="Arial"/>
          <w:lang w:eastAsia="es-CO"/>
        </w:rPr>
        <w:t>Magnitud de un riesgo (véase el numeral 2.29) resultante del producto del nivel de probabilidad (véase el numeral 2.22) por el nivel de consecuencia (véase el numeral 2.23).</w:t>
      </w:r>
    </w:p>
    <w:p w14:paraId="4EA1B570" w14:textId="77777777" w:rsidR="00F721E5" w:rsidRPr="00DF5E0C" w:rsidRDefault="00F721E5" w:rsidP="00F721E5">
      <w:pPr>
        <w:autoSpaceDE w:val="0"/>
        <w:autoSpaceDN w:val="0"/>
        <w:adjustRightInd w:val="0"/>
        <w:spacing w:line="276" w:lineRule="auto"/>
        <w:jc w:val="both"/>
        <w:rPr>
          <w:rFonts w:cs="Arial"/>
          <w:lang w:eastAsia="es-CO"/>
        </w:rPr>
      </w:pPr>
      <w:r w:rsidRPr="00DF5E0C">
        <w:rPr>
          <w:rFonts w:cs="Arial"/>
          <w:b/>
          <w:bCs/>
          <w:lang w:eastAsia="es-CO"/>
        </w:rPr>
        <w:t xml:space="preserve">Partes Interesadas. </w:t>
      </w:r>
      <w:r w:rsidRPr="00DF5E0C">
        <w:rPr>
          <w:rFonts w:cs="Arial"/>
          <w:lang w:eastAsia="es-CO"/>
        </w:rPr>
        <w:t>Persona o grupo dentro o fuera del lugar de trabajo (véase el numeral 2.17) involucrado o afectado por el desempeño de seguridad y seguridad y salud en el trabajo (véase el numeral 3.15 de NTC-OHSAS 18001:2007) de una organización (NTC-OHSAS 18001:2007).</w:t>
      </w:r>
    </w:p>
    <w:p w14:paraId="2CBA73CA" w14:textId="77777777" w:rsidR="00F721E5" w:rsidRPr="00DF5E0C" w:rsidRDefault="00F721E5" w:rsidP="00F721E5">
      <w:pPr>
        <w:autoSpaceDE w:val="0"/>
        <w:autoSpaceDN w:val="0"/>
        <w:adjustRightInd w:val="0"/>
        <w:spacing w:line="276" w:lineRule="auto"/>
        <w:jc w:val="both"/>
        <w:rPr>
          <w:rFonts w:cs="Arial"/>
          <w:lang w:eastAsia="es-CO"/>
        </w:rPr>
      </w:pPr>
      <w:r w:rsidRPr="00DF5E0C">
        <w:rPr>
          <w:rFonts w:cs="Arial"/>
          <w:b/>
          <w:bCs/>
          <w:lang w:eastAsia="es-CO"/>
        </w:rPr>
        <w:t xml:space="preserve">Peligro: </w:t>
      </w:r>
      <w:r w:rsidRPr="00DF5E0C">
        <w:rPr>
          <w:rFonts w:cs="Arial"/>
          <w:lang w:eastAsia="es-CO"/>
        </w:rPr>
        <w:t>Fuente, situación o acto con potencial de daño en términos de enfermedad o lesión a las personas, o una combinación de estos (NTC-OHSAS 18001:2007).</w:t>
      </w:r>
    </w:p>
    <w:p w14:paraId="07F8C7A8" w14:textId="77777777" w:rsidR="00F721E5" w:rsidRPr="00DF5E0C" w:rsidRDefault="00F721E5" w:rsidP="00F721E5">
      <w:pPr>
        <w:autoSpaceDE w:val="0"/>
        <w:autoSpaceDN w:val="0"/>
        <w:adjustRightInd w:val="0"/>
        <w:spacing w:line="276" w:lineRule="auto"/>
        <w:jc w:val="both"/>
        <w:rPr>
          <w:rFonts w:cs="Arial"/>
          <w:lang w:eastAsia="es-CO"/>
        </w:rPr>
      </w:pPr>
      <w:r w:rsidRPr="00DF5E0C">
        <w:rPr>
          <w:rFonts w:cs="Arial"/>
          <w:b/>
          <w:bCs/>
          <w:lang w:eastAsia="es-CO"/>
        </w:rPr>
        <w:t xml:space="preserve">Probabilidad. </w:t>
      </w:r>
      <w:r w:rsidRPr="00DF5E0C">
        <w:rPr>
          <w:rFonts w:cs="Arial"/>
          <w:lang w:eastAsia="es-CO"/>
        </w:rPr>
        <w:t xml:space="preserve">Grado de posibilidad de que ocurra un evento no deseado y pueda producir consecuencias </w:t>
      </w:r>
    </w:p>
    <w:p w14:paraId="6E101F24" w14:textId="77777777" w:rsidR="00F721E5" w:rsidRPr="00DF5E0C" w:rsidRDefault="00F721E5" w:rsidP="00F721E5">
      <w:pPr>
        <w:autoSpaceDE w:val="0"/>
        <w:autoSpaceDN w:val="0"/>
        <w:adjustRightInd w:val="0"/>
        <w:spacing w:line="276" w:lineRule="auto"/>
        <w:jc w:val="both"/>
        <w:rPr>
          <w:rFonts w:cs="Arial"/>
          <w:lang w:eastAsia="es-CO"/>
        </w:rPr>
      </w:pPr>
      <w:r w:rsidRPr="00DF5E0C">
        <w:rPr>
          <w:rFonts w:cs="Arial"/>
          <w:b/>
          <w:bCs/>
          <w:lang w:eastAsia="es-CO"/>
        </w:rPr>
        <w:t xml:space="preserve">Riesgo. </w:t>
      </w:r>
      <w:r w:rsidRPr="00DF5E0C">
        <w:rPr>
          <w:rFonts w:cs="Arial"/>
          <w:lang w:eastAsia="es-CO"/>
        </w:rPr>
        <w:t>Combinación de la probabilidad de que ocurra un(os) evento(s) o exposición(es) peligroso(s), y la severidad de lesión o enfermedad, que puede ser causado por el (los) evento(s) o la(s) exposición(es) (NTC-OHSAS 18001:2007).</w:t>
      </w:r>
    </w:p>
    <w:p w14:paraId="7B87A13C" w14:textId="77777777" w:rsidR="00F721E5" w:rsidRPr="00DF5E0C" w:rsidRDefault="00F721E5" w:rsidP="00F721E5">
      <w:pPr>
        <w:autoSpaceDE w:val="0"/>
        <w:autoSpaceDN w:val="0"/>
        <w:adjustRightInd w:val="0"/>
        <w:spacing w:line="276" w:lineRule="auto"/>
        <w:jc w:val="both"/>
        <w:rPr>
          <w:rFonts w:cs="Arial"/>
          <w:lang w:eastAsia="es-CO"/>
        </w:rPr>
      </w:pPr>
      <w:r w:rsidRPr="00DF5E0C">
        <w:rPr>
          <w:rFonts w:cs="Arial"/>
          <w:b/>
          <w:bCs/>
          <w:lang w:eastAsia="es-CO"/>
        </w:rPr>
        <w:t xml:space="preserve">Riesgo Aceptable. </w:t>
      </w:r>
      <w:r w:rsidRPr="00DF5E0C">
        <w:rPr>
          <w:rFonts w:cs="Arial"/>
          <w:lang w:eastAsia="es-CO"/>
        </w:rPr>
        <w:t>Riesgo que ha sido reducido a un nivel que la organización puede tolerar con respecto a sus obligaciones legales y su propia política en seguridad y seguridad y salud en el trabajo (NTC-OHSAS 18001:2007).</w:t>
      </w:r>
    </w:p>
    <w:p w14:paraId="7274D3A0" w14:textId="78819FE9" w:rsidR="00F721E5" w:rsidRPr="00085BC4" w:rsidRDefault="00F721E5" w:rsidP="00085BC4">
      <w:pPr>
        <w:autoSpaceDE w:val="0"/>
        <w:autoSpaceDN w:val="0"/>
        <w:adjustRightInd w:val="0"/>
        <w:spacing w:line="276" w:lineRule="auto"/>
        <w:jc w:val="both"/>
        <w:rPr>
          <w:rFonts w:cs="Arial"/>
          <w:lang w:eastAsia="es-CO"/>
        </w:rPr>
      </w:pPr>
      <w:r w:rsidRPr="00DF5E0C">
        <w:rPr>
          <w:rFonts w:cs="Arial"/>
          <w:b/>
          <w:bCs/>
          <w:lang w:eastAsia="es-CO"/>
        </w:rPr>
        <w:t xml:space="preserve">Valoración de los riesgos. </w:t>
      </w:r>
      <w:r w:rsidRPr="00DF5E0C">
        <w:rPr>
          <w:rFonts w:cs="Arial"/>
          <w:lang w:eastAsia="es-CO"/>
        </w:rPr>
        <w:t>Proceso de evaluar el(los) riesgo(s) que surge(n) de un(os) peligro(s), teniendo en cuenta la suficiencia de los controles existentes, y de decidir si el(los) riesgo(s) es (son) aceptable(s) o no (NTC-OHSAS 18001:2007).</w:t>
      </w:r>
    </w:p>
    <w:p w14:paraId="06E79BB6" w14:textId="77777777" w:rsidR="00F721E5" w:rsidRPr="00DF5E0C" w:rsidRDefault="00F721E5" w:rsidP="00F721E5">
      <w:pPr>
        <w:pStyle w:val="Ttulo2"/>
      </w:pPr>
      <w:bookmarkStart w:id="3" w:name="_Toc99097185"/>
      <w:r w:rsidRPr="00DF5E0C">
        <w:t>ABREVIATURAS Y GUÍAS</w:t>
      </w:r>
      <w:bookmarkEnd w:id="3"/>
    </w:p>
    <w:p w14:paraId="76D83606" w14:textId="77777777" w:rsidR="00F721E5" w:rsidRPr="00DF5E0C" w:rsidRDefault="00F721E5" w:rsidP="00F721E5">
      <w:pPr>
        <w:autoSpaceDE w:val="0"/>
        <w:autoSpaceDN w:val="0"/>
        <w:adjustRightInd w:val="0"/>
        <w:spacing w:line="240" w:lineRule="auto"/>
        <w:jc w:val="both"/>
        <w:rPr>
          <w:rFonts w:cs="Arial"/>
          <w:color w:val="000000"/>
        </w:rPr>
      </w:pPr>
      <w:r w:rsidRPr="00DF5E0C">
        <w:rPr>
          <w:rFonts w:cs="Arial"/>
          <w:color w:val="000000"/>
        </w:rPr>
        <w:t>En este documento se encontrarán las siguientes abreviaturas:</w:t>
      </w:r>
    </w:p>
    <w:p w14:paraId="38BE776B" w14:textId="77777777" w:rsidR="00F721E5" w:rsidRPr="00DF5E0C" w:rsidRDefault="00F721E5" w:rsidP="00F721E5">
      <w:pPr>
        <w:autoSpaceDE w:val="0"/>
        <w:autoSpaceDN w:val="0"/>
        <w:adjustRightInd w:val="0"/>
        <w:spacing w:line="276" w:lineRule="auto"/>
        <w:jc w:val="both"/>
        <w:rPr>
          <w:rFonts w:cs="Arial"/>
          <w:color w:val="000000"/>
        </w:rPr>
      </w:pPr>
      <w:r w:rsidRPr="00DF5E0C">
        <w:rPr>
          <w:rFonts w:cs="Arial"/>
          <w:b/>
          <w:color w:val="000000"/>
        </w:rPr>
        <w:lastRenderedPageBreak/>
        <w:t xml:space="preserve">SG-SST: </w:t>
      </w:r>
      <w:r w:rsidRPr="00DF5E0C">
        <w:rPr>
          <w:rFonts w:cs="Arial"/>
          <w:color w:val="000000"/>
        </w:rPr>
        <w:t>Sistema de gestión de la seguridad y salud en el trabajo</w:t>
      </w:r>
    </w:p>
    <w:p w14:paraId="7DF81970" w14:textId="77777777" w:rsidR="00F721E5" w:rsidRPr="00DF5E0C" w:rsidRDefault="00F721E5" w:rsidP="00F721E5">
      <w:pPr>
        <w:autoSpaceDE w:val="0"/>
        <w:autoSpaceDN w:val="0"/>
        <w:adjustRightInd w:val="0"/>
        <w:spacing w:line="276" w:lineRule="auto"/>
        <w:jc w:val="both"/>
        <w:rPr>
          <w:rFonts w:cs="Arial"/>
          <w:color w:val="000000"/>
        </w:rPr>
      </w:pPr>
      <w:r w:rsidRPr="00DF5E0C">
        <w:rPr>
          <w:rFonts w:cs="Arial"/>
          <w:b/>
          <w:color w:val="000000"/>
        </w:rPr>
        <w:t>SST:</w:t>
      </w:r>
      <w:r w:rsidRPr="00DF5E0C">
        <w:rPr>
          <w:rFonts w:cs="Arial"/>
          <w:color w:val="000000"/>
        </w:rPr>
        <w:t xml:space="preserve"> Seguridad y salud en el trabajo</w:t>
      </w:r>
    </w:p>
    <w:p w14:paraId="31F4C829" w14:textId="77777777" w:rsidR="00F721E5" w:rsidRDefault="00F721E5" w:rsidP="00F721E5">
      <w:pPr>
        <w:autoSpaceDE w:val="0"/>
        <w:autoSpaceDN w:val="0"/>
        <w:adjustRightInd w:val="0"/>
        <w:spacing w:line="276" w:lineRule="auto"/>
        <w:jc w:val="both"/>
        <w:rPr>
          <w:rFonts w:cs="Arial"/>
        </w:rPr>
      </w:pPr>
      <w:r w:rsidRPr="00DF5E0C">
        <w:rPr>
          <w:rFonts w:cs="Arial"/>
          <w:b/>
          <w:color w:val="000000"/>
        </w:rPr>
        <w:t>COPASST:</w:t>
      </w:r>
      <w:r w:rsidRPr="00DF5E0C">
        <w:rPr>
          <w:rFonts w:cs="Arial"/>
        </w:rPr>
        <w:t xml:space="preserve"> Comité Paritario de Seguridad y Salud en el Trabajo</w:t>
      </w:r>
    </w:p>
    <w:p w14:paraId="16AFAB15" w14:textId="77777777" w:rsidR="00F721E5" w:rsidRPr="00DF5E0C" w:rsidRDefault="00F721E5" w:rsidP="00F721E5">
      <w:pPr>
        <w:autoSpaceDE w:val="0"/>
        <w:autoSpaceDN w:val="0"/>
        <w:adjustRightInd w:val="0"/>
        <w:spacing w:line="276" w:lineRule="auto"/>
        <w:jc w:val="both"/>
        <w:rPr>
          <w:rFonts w:cs="Arial"/>
          <w:color w:val="000000"/>
        </w:rPr>
      </w:pPr>
      <w:r w:rsidRPr="00A8691A">
        <w:rPr>
          <w:rFonts w:cs="Arial"/>
          <w:b/>
        </w:rPr>
        <w:t>SIG:</w:t>
      </w:r>
      <w:r>
        <w:rPr>
          <w:rFonts w:cs="Arial"/>
        </w:rPr>
        <w:t xml:space="preserve"> Sistema Integrado de Gestión de la Universidad de los Llanos</w:t>
      </w:r>
    </w:p>
    <w:p w14:paraId="6C430477" w14:textId="77777777" w:rsidR="00F721E5" w:rsidRPr="00DF5E0C" w:rsidRDefault="00F721E5" w:rsidP="00F721E5">
      <w:pPr>
        <w:autoSpaceDE w:val="0"/>
        <w:autoSpaceDN w:val="0"/>
        <w:adjustRightInd w:val="0"/>
        <w:spacing w:line="276" w:lineRule="auto"/>
        <w:jc w:val="both"/>
        <w:rPr>
          <w:rFonts w:cs="Arial"/>
          <w:color w:val="000000"/>
        </w:rPr>
      </w:pPr>
    </w:p>
    <w:p w14:paraId="620F4024" w14:textId="77777777" w:rsidR="00F721E5" w:rsidRDefault="00F721E5" w:rsidP="00F721E5"/>
    <w:p w14:paraId="00594685" w14:textId="2F681F9D" w:rsidR="000F5947" w:rsidRPr="00D046B0" w:rsidRDefault="00D046B0" w:rsidP="00D046B0">
      <w:pPr>
        <w:pStyle w:val="Prrafodelista"/>
        <w:numPr>
          <w:ilvl w:val="0"/>
          <w:numId w:val="45"/>
        </w:numPr>
        <w:spacing w:line="240" w:lineRule="auto"/>
        <w:rPr>
          <w:rFonts w:ascii="Tahoma" w:hAnsi="Tahoma" w:cs="Tahoma"/>
          <w:b/>
        </w:rPr>
      </w:pPr>
      <w:r w:rsidRPr="00D046B0">
        <w:rPr>
          <w:rFonts w:ascii="Tahoma" w:hAnsi="Tahoma" w:cs="Tahoma"/>
          <w:b/>
        </w:rPr>
        <w:t xml:space="preserve">Políticas del SG – SST </w:t>
      </w:r>
    </w:p>
    <w:p w14:paraId="7BF305D3" w14:textId="6F832510" w:rsidR="003121C3" w:rsidRPr="00D046B0" w:rsidRDefault="00D046B0" w:rsidP="00D046B0">
      <w:pPr>
        <w:pStyle w:val="Ttulo1"/>
        <w:jc w:val="left"/>
        <w:rPr>
          <w:rFonts w:ascii="Tahoma" w:hAnsi="Tahoma" w:cs="Tahoma"/>
          <w:color w:val="000000" w:themeColor="text1"/>
          <w:sz w:val="22"/>
          <w:szCs w:val="22"/>
        </w:rPr>
      </w:pPr>
      <w:bookmarkStart w:id="4" w:name="_POLITICA"/>
      <w:bookmarkStart w:id="5" w:name="_Toc99097192"/>
      <w:bookmarkEnd w:id="4"/>
      <w:r w:rsidRPr="00D046B0">
        <w:rPr>
          <w:rFonts w:ascii="Tahoma" w:hAnsi="Tahoma" w:cs="Tahoma"/>
          <w:sz w:val="22"/>
          <w:szCs w:val="22"/>
        </w:rPr>
        <w:t>5.1 Política</w:t>
      </w:r>
      <w:r w:rsidRPr="00D046B0">
        <w:rPr>
          <w:rFonts w:ascii="Tahoma" w:hAnsi="Tahoma" w:cs="Tahoma"/>
          <w:color w:val="000000" w:themeColor="text1"/>
          <w:sz w:val="22"/>
          <w:szCs w:val="22"/>
        </w:rPr>
        <w:t xml:space="preserve"> </w:t>
      </w:r>
      <w:r>
        <w:rPr>
          <w:rFonts w:ascii="Tahoma" w:hAnsi="Tahoma" w:cs="Tahoma"/>
          <w:color w:val="000000" w:themeColor="text1"/>
          <w:sz w:val="22"/>
          <w:szCs w:val="22"/>
        </w:rPr>
        <w:t>d</w:t>
      </w:r>
      <w:r w:rsidRPr="00D046B0">
        <w:rPr>
          <w:rFonts w:ascii="Tahoma" w:hAnsi="Tahoma" w:cs="Tahoma"/>
          <w:color w:val="000000" w:themeColor="text1"/>
          <w:sz w:val="22"/>
          <w:szCs w:val="22"/>
        </w:rPr>
        <w:t xml:space="preserve">e Seguridad </w:t>
      </w:r>
      <w:r>
        <w:rPr>
          <w:rFonts w:ascii="Tahoma" w:hAnsi="Tahoma" w:cs="Tahoma"/>
          <w:color w:val="000000" w:themeColor="text1"/>
          <w:sz w:val="22"/>
          <w:szCs w:val="22"/>
        </w:rPr>
        <w:t>y</w:t>
      </w:r>
      <w:r w:rsidRPr="00D046B0">
        <w:rPr>
          <w:rFonts w:ascii="Tahoma" w:hAnsi="Tahoma" w:cs="Tahoma"/>
          <w:color w:val="000000" w:themeColor="text1"/>
          <w:sz w:val="22"/>
          <w:szCs w:val="22"/>
        </w:rPr>
        <w:t xml:space="preserve"> Salud </w:t>
      </w:r>
      <w:r>
        <w:rPr>
          <w:rFonts w:ascii="Tahoma" w:hAnsi="Tahoma" w:cs="Tahoma"/>
          <w:color w:val="000000" w:themeColor="text1"/>
          <w:sz w:val="22"/>
          <w:szCs w:val="22"/>
        </w:rPr>
        <w:t>e</w:t>
      </w:r>
      <w:r w:rsidRPr="00D046B0">
        <w:rPr>
          <w:rFonts w:ascii="Tahoma" w:hAnsi="Tahoma" w:cs="Tahoma"/>
          <w:color w:val="000000" w:themeColor="text1"/>
          <w:sz w:val="22"/>
          <w:szCs w:val="22"/>
        </w:rPr>
        <w:t xml:space="preserve">n </w:t>
      </w:r>
      <w:r>
        <w:rPr>
          <w:rFonts w:ascii="Tahoma" w:hAnsi="Tahoma" w:cs="Tahoma"/>
          <w:color w:val="000000" w:themeColor="text1"/>
          <w:sz w:val="22"/>
          <w:szCs w:val="22"/>
        </w:rPr>
        <w:t>e</w:t>
      </w:r>
      <w:r w:rsidRPr="00D046B0">
        <w:rPr>
          <w:rFonts w:ascii="Tahoma" w:hAnsi="Tahoma" w:cs="Tahoma"/>
          <w:color w:val="000000" w:themeColor="text1"/>
          <w:sz w:val="22"/>
          <w:szCs w:val="22"/>
        </w:rPr>
        <w:t>l Trabajo</w:t>
      </w:r>
      <w:bookmarkEnd w:id="5"/>
      <w:r w:rsidRPr="00D046B0">
        <w:rPr>
          <w:rFonts w:ascii="Tahoma" w:hAnsi="Tahoma" w:cs="Tahoma"/>
          <w:color w:val="000000" w:themeColor="text1"/>
          <w:sz w:val="22"/>
          <w:szCs w:val="22"/>
        </w:rPr>
        <w:t xml:space="preserve"> </w:t>
      </w:r>
    </w:p>
    <w:p w14:paraId="3584D140" w14:textId="1D95F09B" w:rsidR="00E42FA8" w:rsidRDefault="003121C3" w:rsidP="004913C5">
      <w:pPr>
        <w:jc w:val="both"/>
        <w:rPr>
          <w:rFonts w:eastAsiaTheme="minorHAnsi" w:cs="Arial"/>
        </w:rPr>
      </w:pPr>
      <w:r w:rsidRPr="00DF5E0C">
        <w:rPr>
          <w:rFonts w:eastAsiaTheme="minorHAnsi" w:cs="Arial"/>
        </w:rPr>
        <w:t>La alta dirección con la participación del COPASST y la Coordinadora SST ha definido y establecido la</w:t>
      </w:r>
      <w:r w:rsidR="004913C5">
        <w:rPr>
          <w:rFonts w:eastAsiaTheme="minorHAnsi" w:cs="Arial"/>
        </w:rPr>
        <w:t>s</w:t>
      </w:r>
      <w:r w:rsidRPr="00DF5E0C">
        <w:rPr>
          <w:rFonts w:eastAsiaTheme="minorHAnsi" w:cs="Arial"/>
        </w:rPr>
        <w:t xml:space="preserve"> </w:t>
      </w:r>
      <w:r w:rsidR="004913C5">
        <w:rPr>
          <w:rFonts w:eastAsiaTheme="minorHAnsi" w:cs="Arial"/>
        </w:rPr>
        <w:t xml:space="preserve">siguientes </w:t>
      </w:r>
      <w:r w:rsidRPr="00DF5E0C">
        <w:rPr>
          <w:rFonts w:eastAsiaTheme="minorHAnsi" w:cs="Arial"/>
        </w:rPr>
        <w:t>política</w:t>
      </w:r>
      <w:r w:rsidR="004913C5">
        <w:rPr>
          <w:rFonts w:eastAsiaTheme="minorHAnsi" w:cs="Arial"/>
        </w:rPr>
        <w:t xml:space="preserve">s las cuales se encuentra aprobadas por el Rector y divulgadas a la comunidad </w:t>
      </w:r>
      <w:proofErr w:type="spellStart"/>
      <w:r w:rsidR="004913C5">
        <w:rPr>
          <w:rFonts w:eastAsiaTheme="minorHAnsi" w:cs="Arial"/>
        </w:rPr>
        <w:t>Unillanista</w:t>
      </w:r>
      <w:proofErr w:type="spellEnd"/>
      <w:r w:rsidR="004913C5">
        <w:rPr>
          <w:rFonts w:eastAsiaTheme="minorHAnsi" w:cs="Arial"/>
        </w:rPr>
        <w:t xml:space="preserve">.  </w:t>
      </w:r>
    </w:p>
    <w:p w14:paraId="435C5C97" w14:textId="77777777" w:rsidR="00601570" w:rsidRPr="00DF5E0C" w:rsidRDefault="00601570" w:rsidP="003121C3">
      <w:pPr>
        <w:spacing w:line="240" w:lineRule="auto"/>
        <w:jc w:val="both"/>
        <w:rPr>
          <w:rFonts w:eastAsiaTheme="minorHAnsi"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86"/>
      </w:tblGrid>
      <w:tr w:rsidR="003121C3" w:rsidRPr="00DF5E0C" w14:paraId="2F7BC5FF" w14:textId="77777777" w:rsidTr="009A6719">
        <w:trPr>
          <w:trHeight w:val="334"/>
        </w:trPr>
        <w:tc>
          <w:tcPr>
            <w:tcW w:w="4820" w:type="dxa"/>
            <w:shd w:val="clear" w:color="auto" w:fill="C00000"/>
            <w:vAlign w:val="bottom"/>
          </w:tcPr>
          <w:p w14:paraId="4958EC9D" w14:textId="77777777" w:rsidR="003121C3" w:rsidRPr="00DF5E0C" w:rsidRDefault="003121C3" w:rsidP="00D37234">
            <w:pPr>
              <w:spacing w:line="240" w:lineRule="auto"/>
              <w:jc w:val="center"/>
              <w:rPr>
                <w:rFonts w:cs="Arial"/>
                <w:b/>
                <w:color w:val="FFFFFF"/>
              </w:rPr>
            </w:pPr>
            <w:r w:rsidRPr="00DF5E0C">
              <w:rPr>
                <w:rFonts w:cs="Arial"/>
                <w:b/>
                <w:color w:val="FFFFFF"/>
              </w:rPr>
              <w:t>DOCUMENTO</w:t>
            </w:r>
          </w:p>
        </w:tc>
        <w:tc>
          <w:tcPr>
            <w:tcW w:w="4386" w:type="dxa"/>
            <w:shd w:val="clear" w:color="auto" w:fill="C00000"/>
            <w:vAlign w:val="bottom"/>
          </w:tcPr>
          <w:p w14:paraId="737A221E" w14:textId="343C049B" w:rsidR="003121C3" w:rsidRPr="00DF5E0C" w:rsidRDefault="009B631F" w:rsidP="00D37234">
            <w:pPr>
              <w:spacing w:line="240" w:lineRule="auto"/>
              <w:jc w:val="center"/>
              <w:rPr>
                <w:rFonts w:cs="Arial"/>
                <w:b/>
                <w:color w:val="FFFFFF"/>
              </w:rPr>
            </w:pPr>
            <w:r>
              <w:rPr>
                <w:rFonts w:cs="Arial"/>
                <w:b/>
                <w:color w:val="FFFFFF"/>
              </w:rPr>
              <w:t>Documento</w:t>
            </w:r>
          </w:p>
        </w:tc>
      </w:tr>
      <w:tr w:rsidR="003121C3" w:rsidRPr="00DF5E0C" w14:paraId="3ED37BD5" w14:textId="77777777" w:rsidTr="009B631F">
        <w:trPr>
          <w:trHeight w:val="569"/>
        </w:trPr>
        <w:tc>
          <w:tcPr>
            <w:tcW w:w="4820" w:type="dxa"/>
            <w:vAlign w:val="center"/>
          </w:tcPr>
          <w:p w14:paraId="3A678D19" w14:textId="77777777" w:rsidR="003121C3" w:rsidRPr="00DF5E0C" w:rsidRDefault="003121C3" w:rsidP="00D37234">
            <w:pPr>
              <w:spacing w:line="240" w:lineRule="auto"/>
              <w:rPr>
                <w:rFonts w:cs="Arial"/>
                <w:b/>
              </w:rPr>
            </w:pPr>
            <w:r w:rsidRPr="00DF5E0C">
              <w:rPr>
                <w:rFonts w:cs="Arial"/>
                <w:b/>
                <w:color w:val="000000"/>
              </w:rPr>
              <w:t>Política de seguridad y salud en el trabajo</w:t>
            </w:r>
          </w:p>
        </w:tc>
        <w:tc>
          <w:tcPr>
            <w:tcW w:w="4386" w:type="dxa"/>
            <w:shd w:val="clear" w:color="auto" w:fill="auto"/>
          </w:tcPr>
          <w:p w14:paraId="319CBA2C" w14:textId="77777777" w:rsidR="003121C3" w:rsidRPr="00CD1F6C" w:rsidRDefault="003121C3" w:rsidP="00D37234">
            <w:pPr>
              <w:spacing w:line="240" w:lineRule="auto"/>
              <w:jc w:val="both"/>
              <w:rPr>
                <w:rFonts w:cs="Arial"/>
                <w:b/>
                <w:noProof/>
                <w:color w:val="0000FF"/>
                <w:highlight w:val="yellow"/>
                <w:lang w:eastAsia="es-CO"/>
              </w:rPr>
            </w:pPr>
          </w:p>
          <w:p w14:paraId="649EE567" w14:textId="048B6221" w:rsidR="003121C3" w:rsidRPr="00CD1F6C" w:rsidRDefault="009B631F" w:rsidP="00601570">
            <w:pPr>
              <w:spacing w:line="240" w:lineRule="auto"/>
              <w:jc w:val="both"/>
              <w:rPr>
                <w:rFonts w:cs="Arial"/>
                <w:b/>
                <w:color w:val="0000FF"/>
                <w:highlight w:val="yellow"/>
              </w:rPr>
            </w:pPr>
            <w:r>
              <w:rPr>
                <w:rFonts w:cs="Arial"/>
                <w:b/>
                <w:noProof/>
                <w:color w:val="0000FF"/>
                <w:lang w:eastAsia="es-CO"/>
              </w:rPr>
              <w:t xml:space="preserve">Actualizada y publicada. </w:t>
            </w:r>
          </w:p>
        </w:tc>
      </w:tr>
      <w:tr w:rsidR="009B631F" w:rsidRPr="00DF5E0C" w14:paraId="5EC331AF" w14:textId="77777777" w:rsidTr="009B631F">
        <w:trPr>
          <w:trHeight w:val="573"/>
        </w:trPr>
        <w:tc>
          <w:tcPr>
            <w:tcW w:w="4820" w:type="dxa"/>
            <w:vAlign w:val="center"/>
          </w:tcPr>
          <w:p w14:paraId="56CD5BEF" w14:textId="7593DF49" w:rsidR="009B631F" w:rsidRPr="00DF5E0C" w:rsidRDefault="009B631F" w:rsidP="009B631F">
            <w:pPr>
              <w:spacing w:line="240" w:lineRule="auto"/>
              <w:rPr>
                <w:rFonts w:cs="Arial"/>
                <w:b/>
                <w:color w:val="000000"/>
              </w:rPr>
            </w:pPr>
            <w:r w:rsidRPr="00DF5E0C">
              <w:rPr>
                <w:rFonts w:cs="Arial"/>
                <w:b/>
                <w:color w:val="000000"/>
              </w:rPr>
              <w:t>Política de</w:t>
            </w:r>
            <w:r>
              <w:rPr>
                <w:rFonts w:cs="Arial"/>
                <w:b/>
                <w:color w:val="000000"/>
              </w:rPr>
              <w:t xml:space="preserve"> Prevención de consumo de tabaco, alcohol y drogas. </w:t>
            </w:r>
          </w:p>
        </w:tc>
        <w:tc>
          <w:tcPr>
            <w:tcW w:w="4386" w:type="dxa"/>
            <w:shd w:val="clear" w:color="auto" w:fill="auto"/>
          </w:tcPr>
          <w:p w14:paraId="7B41EBB3" w14:textId="77777777" w:rsidR="009B631F" w:rsidRPr="00CD1F6C" w:rsidRDefault="009B631F" w:rsidP="009B631F">
            <w:pPr>
              <w:spacing w:line="240" w:lineRule="auto"/>
              <w:jc w:val="both"/>
              <w:rPr>
                <w:rFonts w:cs="Arial"/>
                <w:b/>
                <w:noProof/>
                <w:color w:val="0000FF"/>
                <w:highlight w:val="yellow"/>
                <w:lang w:eastAsia="es-CO"/>
              </w:rPr>
            </w:pPr>
          </w:p>
          <w:p w14:paraId="1F4CC235" w14:textId="2AFC2438" w:rsidR="009B631F" w:rsidRPr="00CD1F6C" w:rsidRDefault="009B631F" w:rsidP="009B631F">
            <w:pPr>
              <w:spacing w:line="240" w:lineRule="auto"/>
              <w:jc w:val="both"/>
              <w:rPr>
                <w:rFonts w:cs="Arial"/>
                <w:b/>
                <w:color w:val="0000FF"/>
                <w:highlight w:val="yellow"/>
              </w:rPr>
            </w:pPr>
            <w:r>
              <w:rPr>
                <w:rFonts w:cs="Arial"/>
                <w:b/>
                <w:noProof/>
                <w:color w:val="0000FF"/>
                <w:lang w:eastAsia="es-CO"/>
              </w:rPr>
              <w:t xml:space="preserve">Actualizada y publicada. </w:t>
            </w:r>
          </w:p>
        </w:tc>
      </w:tr>
      <w:tr w:rsidR="009B631F" w:rsidRPr="00DF5E0C" w14:paraId="48D2862F" w14:textId="77777777" w:rsidTr="009B631F">
        <w:trPr>
          <w:trHeight w:val="426"/>
        </w:trPr>
        <w:tc>
          <w:tcPr>
            <w:tcW w:w="4820" w:type="dxa"/>
            <w:vAlign w:val="center"/>
          </w:tcPr>
          <w:p w14:paraId="0155FCE4" w14:textId="77777777" w:rsidR="009B631F" w:rsidRPr="00DF5E0C" w:rsidRDefault="009B631F" w:rsidP="009B631F">
            <w:pPr>
              <w:spacing w:line="240" w:lineRule="auto"/>
              <w:rPr>
                <w:rFonts w:cs="Arial"/>
                <w:b/>
                <w:color w:val="000000"/>
              </w:rPr>
            </w:pPr>
            <w:r>
              <w:rPr>
                <w:rFonts w:cs="Arial"/>
                <w:b/>
                <w:color w:val="000000"/>
              </w:rPr>
              <w:t>Política de Seguridad Vial</w:t>
            </w:r>
          </w:p>
        </w:tc>
        <w:tc>
          <w:tcPr>
            <w:tcW w:w="4386" w:type="dxa"/>
            <w:shd w:val="clear" w:color="auto" w:fill="auto"/>
          </w:tcPr>
          <w:p w14:paraId="5A8332A5" w14:textId="77777777" w:rsidR="009B631F" w:rsidRPr="00CD1F6C" w:rsidRDefault="009B631F" w:rsidP="009B631F">
            <w:pPr>
              <w:spacing w:line="240" w:lineRule="auto"/>
              <w:jc w:val="both"/>
              <w:rPr>
                <w:rFonts w:cs="Arial"/>
                <w:b/>
                <w:noProof/>
                <w:color w:val="0000FF"/>
                <w:highlight w:val="yellow"/>
                <w:lang w:eastAsia="es-CO"/>
              </w:rPr>
            </w:pPr>
          </w:p>
          <w:p w14:paraId="7A8B308D" w14:textId="763AB8D5" w:rsidR="009B631F" w:rsidRPr="00CD1F6C" w:rsidRDefault="009B631F" w:rsidP="009B631F">
            <w:pPr>
              <w:spacing w:line="240" w:lineRule="auto"/>
              <w:jc w:val="both"/>
              <w:rPr>
                <w:rFonts w:cs="Arial"/>
                <w:b/>
                <w:noProof/>
                <w:color w:val="0000FF"/>
                <w:highlight w:val="yellow"/>
                <w:lang w:eastAsia="es-CO"/>
              </w:rPr>
            </w:pPr>
            <w:r>
              <w:rPr>
                <w:rFonts w:cs="Arial"/>
                <w:b/>
                <w:noProof/>
                <w:color w:val="0000FF"/>
                <w:lang w:eastAsia="es-CO"/>
              </w:rPr>
              <w:t xml:space="preserve">Actualizada y publicada. </w:t>
            </w:r>
          </w:p>
        </w:tc>
      </w:tr>
    </w:tbl>
    <w:p w14:paraId="2057410C" w14:textId="77777777" w:rsidR="00CD1F6C" w:rsidRDefault="00CD1F6C" w:rsidP="00200B80">
      <w:pPr>
        <w:spacing w:line="240" w:lineRule="auto"/>
        <w:rPr>
          <w:rFonts w:cs="Arial"/>
          <w:sz w:val="20"/>
        </w:rPr>
      </w:pPr>
    </w:p>
    <w:p w14:paraId="7C9A08B9" w14:textId="0D5A4E9A" w:rsidR="000B3DFE" w:rsidRPr="00DF5E0C" w:rsidRDefault="00B36002" w:rsidP="00085BC4">
      <w:pPr>
        <w:pStyle w:val="Ttulo1"/>
        <w:numPr>
          <w:ilvl w:val="0"/>
          <w:numId w:val="45"/>
        </w:numPr>
        <w:jc w:val="left"/>
      </w:pPr>
      <w:bookmarkStart w:id="6" w:name="_ORGANIZACIÓN"/>
      <w:bookmarkStart w:id="7" w:name="_Toc99097193"/>
      <w:bookmarkEnd w:id="6"/>
      <w:r w:rsidRPr="00DF5E0C">
        <w:t>ORG</w:t>
      </w:r>
      <w:r w:rsidR="001750F4">
        <w:t>A</w:t>
      </w:r>
      <w:r w:rsidRPr="00DF5E0C">
        <w:t>NIZACIÓN</w:t>
      </w:r>
      <w:bookmarkEnd w:id="7"/>
    </w:p>
    <w:p w14:paraId="3C4DA635" w14:textId="77777777" w:rsidR="0015540F" w:rsidRPr="00DF5E0C" w:rsidRDefault="0015540F" w:rsidP="00085BC4">
      <w:pPr>
        <w:pStyle w:val="Ttulo2"/>
        <w:numPr>
          <w:ilvl w:val="1"/>
          <w:numId w:val="45"/>
        </w:numPr>
      </w:pPr>
      <w:bookmarkStart w:id="8" w:name="_Toc99097194"/>
      <w:r w:rsidRPr="00DF5E0C">
        <w:t xml:space="preserve">INFORMACIÓN BÁSICA DE LA </w:t>
      </w:r>
      <w:r w:rsidR="00C14265" w:rsidRPr="00DF5E0C">
        <w:t>UNIVERSIDAD</w:t>
      </w:r>
      <w:bookmarkEnd w:id="8"/>
    </w:p>
    <w:p w14:paraId="09EE029E" w14:textId="77777777" w:rsidR="00B74B5B" w:rsidRDefault="003121C3" w:rsidP="00085BC4">
      <w:pPr>
        <w:pStyle w:val="Ttulo3"/>
        <w:numPr>
          <w:ilvl w:val="2"/>
          <w:numId w:val="45"/>
        </w:numPr>
      </w:pPr>
      <w:bookmarkStart w:id="9" w:name="_Toc99097195"/>
      <w:r w:rsidRPr="00B74B5B">
        <w:t>Reseña Histórica</w:t>
      </w:r>
      <w:bookmarkEnd w:id="9"/>
    </w:p>
    <w:p w14:paraId="44E9ED6E" w14:textId="77777777" w:rsidR="00CD1F6C" w:rsidRPr="00CD1F6C" w:rsidRDefault="00CD1F6C" w:rsidP="00CD1F6C"/>
    <w:p w14:paraId="0AE72631" w14:textId="77777777" w:rsidR="00B74B5B" w:rsidRDefault="00B74B5B" w:rsidP="00CD1F6C">
      <w:pPr>
        <w:jc w:val="both"/>
        <w:rPr>
          <w:rFonts w:cs="Arial"/>
        </w:rPr>
      </w:pPr>
      <w:r w:rsidRPr="00B74B5B">
        <w:rPr>
          <w:rFonts w:cs="Arial"/>
        </w:rPr>
        <w:t>El Acuerdo Superior 027 del 2000, Modifica el Estatuto General de la Universidad De Los Llanos, establece la naturaleza jurídica, misión, visión, principios y objetivos, estrategias, organización y funcionamiento, sistema de planeación universitario, sistema de evaluación, control interno, autoevaluación y acreditación, comunidad universitaria, profesores, estudiantes, y empleados no docentes, patrimonio, presupuesto y contratos, actos del consejo superior y rector.</w:t>
      </w:r>
    </w:p>
    <w:p w14:paraId="60B0E184" w14:textId="77777777" w:rsidR="00FD0CFF" w:rsidRPr="00B74B5B" w:rsidRDefault="00FD0CFF" w:rsidP="00B74B5B">
      <w:pPr>
        <w:spacing w:line="240" w:lineRule="auto"/>
        <w:jc w:val="both"/>
        <w:rPr>
          <w:rFonts w:cs="Arial"/>
        </w:rPr>
      </w:pPr>
    </w:p>
    <w:p w14:paraId="7CC87C3C" w14:textId="77777777" w:rsidR="00B74B5B" w:rsidRPr="00CD1F6C" w:rsidRDefault="00B74B5B" w:rsidP="00085BC4">
      <w:pPr>
        <w:pStyle w:val="Prrafodelista"/>
        <w:numPr>
          <w:ilvl w:val="2"/>
          <w:numId w:val="45"/>
        </w:numPr>
        <w:spacing w:line="240" w:lineRule="auto"/>
        <w:jc w:val="both"/>
        <w:rPr>
          <w:rStyle w:val="Ttulo3Car"/>
          <w:rFonts w:asciiTheme="minorHAnsi" w:eastAsiaTheme="minorHAnsi" w:hAnsiTheme="minorHAnsi" w:cs="Arial"/>
          <w:b w:val="0"/>
          <w:bCs w:val="0"/>
        </w:rPr>
      </w:pPr>
      <w:bookmarkStart w:id="10" w:name="_Toc99097196"/>
      <w:r w:rsidRPr="00F42C59">
        <w:rPr>
          <w:rStyle w:val="Ttulo3Car"/>
        </w:rPr>
        <w:t>Naturaleza Jurídica</w:t>
      </w:r>
      <w:bookmarkEnd w:id="10"/>
    </w:p>
    <w:p w14:paraId="4E673EC7" w14:textId="77777777" w:rsidR="00CD1F6C" w:rsidRPr="003121C3" w:rsidRDefault="00CD1F6C" w:rsidP="00CD1F6C">
      <w:pPr>
        <w:pStyle w:val="Prrafodelista"/>
        <w:spacing w:line="240" w:lineRule="auto"/>
        <w:ind w:left="1080"/>
        <w:jc w:val="both"/>
        <w:rPr>
          <w:rFonts w:cs="Arial"/>
        </w:rPr>
      </w:pPr>
    </w:p>
    <w:p w14:paraId="32531098" w14:textId="511E0E07" w:rsidR="00B74B5B" w:rsidRPr="00B74B5B" w:rsidRDefault="00B74B5B" w:rsidP="00CD1F6C">
      <w:pPr>
        <w:jc w:val="both"/>
        <w:rPr>
          <w:rFonts w:cs="Arial"/>
        </w:rPr>
      </w:pPr>
      <w:r w:rsidRPr="00B74B5B">
        <w:rPr>
          <w:rFonts w:cs="Arial"/>
        </w:rPr>
        <w:t>La Universidad de los Llanos es un ente universitario autónomo, de carácter estatal, del orden nacional, con régimen</w:t>
      </w:r>
      <w:r w:rsidR="00E93182">
        <w:rPr>
          <w:rFonts w:cs="Arial"/>
        </w:rPr>
        <w:t xml:space="preserve"> </w:t>
      </w:r>
      <w:r w:rsidRPr="00B74B5B">
        <w:rPr>
          <w:rFonts w:cs="Arial"/>
        </w:rPr>
        <w:t>especial, personería jurídica, autonomía</w:t>
      </w:r>
      <w:r w:rsidR="00E93182">
        <w:rPr>
          <w:rFonts w:cs="Arial"/>
        </w:rPr>
        <w:t xml:space="preserve"> </w:t>
      </w:r>
      <w:r w:rsidRPr="00B74B5B">
        <w:rPr>
          <w:rFonts w:cs="Arial"/>
        </w:rPr>
        <w:t xml:space="preserve">académica, administrativa y financiera, patrimonio independiente, vinculado al Ministerio de educación nacional en lo referente a las políticas y a la </w:t>
      </w:r>
      <w:r w:rsidRPr="00B74B5B">
        <w:rPr>
          <w:rFonts w:cs="Arial"/>
        </w:rPr>
        <w:lastRenderedPageBreak/>
        <w:t>planeación del sector educativo, al sistema Nacional de ciencia y tecnología y al sistema nacional de cultura.</w:t>
      </w:r>
    </w:p>
    <w:p w14:paraId="0D88C6FD" w14:textId="5BBA383F" w:rsidR="00CD1F6C" w:rsidRPr="00B74B5B" w:rsidRDefault="00B74B5B" w:rsidP="00CD1F6C">
      <w:pPr>
        <w:jc w:val="both"/>
        <w:rPr>
          <w:rFonts w:cs="Arial"/>
        </w:rPr>
      </w:pPr>
      <w:r w:rsidRPr="00B74B5B">
        <w:rPr>
          <w:rFonts w:cs="Arial"/>
        </w:rPr>
        <w:t>Se rige por la Constitución Política, la Ley 30 de 1992, las demás disposiciones del orden nacional que le sean aplicables de acuerdo a su régimen especial, y las normas internas dictadas en ejercicio de su autonomía.</w:t>
      </w:r>
      <w:r w:rsidR="00085BC4">
        <w:rPr>
          <w:rFonts w:cs="Arial"/>
        </w:rPr>
        <w:t xml:space="preserve"> </w:t>
      </w:r>
      <w:r w:rsidRPr="00B74B5B">
        <w:rPr>
          <w:rFonts w:cs="Arial"/>
        </w:rPr>
        <w:t xml:space="preserve">La Universidad de los Llanos tiene su domicilio en Villavicencio, capital del Departamento del Meta con área de influencia en la Orinoquía Colombiana.  En consecuencia, podrá establecer Seccionales y extender sus programas, previo el cumplimiento de los requisitos legales.  </w:t>
      </w:r>
    </w:p>
    <w:p w14:paraId="255C0E25" w14:textId="77777777" w:rsidR="00B74B5B" w:rsidRPr="00B74B5B" w:rsidRDefault="00B74B5B" w:rsidP="00085BC4">
      <w:pPr>
        <w:pStyle w:val="Ttulo3"/>
        <w:numPr>
          <w:ilvl w:val="2"/>
          <w:numId w:val="45"/>
        </w:numPr>
        <w:spacing w:line="360" w:lineRule="auto"/>
      </w:pPr>
      <w:bookmarkStart w:id="11" w:name="_Toc99097198"/>
      <w:r w:rsidRPr="00B74B5B">
        <w:t>Misión</w:t>
      </w:r>
      <w:bookmarkEnd w:id="11"/>
    </w:p>
    <w:p w14:paraId="57976121" w14:textId="430CB60B" w:rsidR="00B74B5B" w:rsidRPr="00B74B5B" w:rsidRDefault="00B74B5B" w:rsidP="00CD1F6C">
      <w:pPr>
        <w:jc w:val="both"/>
        <w:rPr>
          <w:rFonts w:cs="Arial"/>
        </w:rPr>
      </w:pPr>
      <w:r w:rsidRPr="00B74B5B">
        <w:rPr>
          <w:rFonts w:cs="Arial"/>
        </w:rPr>
        <w:t>“La Universidad de los Llanos forma integralmente ciudadanos, profesionales y científicos con sensibilidad y aprecio por el patrimonio histórico, social, cultural y ecológico de la humanidad, competentes y comprometidos en la solución de los problemas de la Orinoquia y</w:t>
      </w:r>
      <w:r w:rsidR="00B44F8E">
        <w:rPr>
          <w:rFonts w:cs="Arial"/>
        </w:rPr>
        <w:t xml:space="preserve"> </w:t>
      </w:r>
      <w:r w:rsidRPr="00B74B5B">
        <w:rPr>
          <w:rFonts w:cs="Arial"/>
        </w:rPr>
        <w:t>el país con visión universal, conservando su naturaleza como centro de generación, preservación, transmisión y difusión del conocimiento y la cultura</w:t>
      </w:r>
      <w:r w:rsidR="00A051EF" w:rsidRPr="00B74B5B">
        <w:rPr>
          <w:rFonts w:cs="Arial"/>
        </w:rPr>
        <w:t>”.</w:t>
      </w:r>
    </w:p>
    <w:p w14:paraId="657617F6" w14:textId="77777777" w:rsidR="00B74B5B" w:rsidRPr="00B74B5B" w:rsidRDefault="00B74B5B" w:rsidP="00085BC4">
      <w:pPr>
        <w:pStyle w:val="Ttulo3"/>
        <w:numPr>
          <w:ilvl w:val="2"/>
          <w:numId w:val="45"/>
        </w:numPr>
        <w:spacing w:line="360" w:lineRule="auto"/>
      </w:pPr>
      <w:bookmarkStart w:id="12" w:name="_Toc99097199"/>
      <w:r w:rsidRPr="00B74B5B">
        <w:t>Visión</w:t>
      </w:r>
      <w:bookmarkEnd w:id="12"/>
    </w:p>
    <w:p w14:paraId="7E82248F" w14:textId="59B0930B" w:rsidR="00B74B5B" w:rsidRDefault="00B74B5B" w:rsidP="00CD1F6C">
      <w:pPr>
        <w:jc w:val="both"/>
        <w:rPr>
          <w:rFonts w:cs="Arial"/>
        </w:rPr>
      </w:pPr>
      <w:r w:rsidRPr="00B74B5B">
        <w:rPr>
          <w:rFonts w:cs="Arial"/>
        </w:rPr>
        <w:t>“La Universidad de los Llanos propende ser la mejor opción de Educación Superior en su área de influencia, dentro de un espíritu de pensamiento reflexivo, acción autónoma, creatividad e innovación.  Al ser consciente de su relación con la región y la nación es el punto de referencia en el dominio del campo del conocimiento y de las competencias profesionales en busca de la excelencia académica</w:t>
      </w:r>
      <w:r w:rsidR="00A051EF" w:rsidRPr="00B74B5B">
        <w:rPr>
          <w:rFonts w:cs="Arial"/>
        </w:rPr>
        <w:t>”.</w:t>
      </w:r>
    </w:p>
    <w:p w14:paraId="6605FF09" w14:textId="77777777" w:rsidR="00B44F8E" w:rsidRPr="00B74B5B" w:rsidRDefault="00B44F8E" w:rsidP="00CD1F6C">
      <w:pPr>
        <w:jc w:val="both"/>
        <w:rPr>
          <w:rFonts w:cs="Arial"/>
        </w:rPr>
      </w:pPr>
    </w:p>
    <w:p w14:paraId="61C18D3D" w14:textId="77777777" w:rsidR="00B74B5B" w:rsidRPr="00B74B5B" w:rsidRDefault="00B74B5B" w:rsidP="00CD1F6C">
      <w:pPr>
        <w:jc w:val="both"/>
        <w:rPr>
          <w:rFonts w:cs="Arial"/>
        </w:rPr>
      </w:pPr>
      <w:r w:rsidRPr="00B74B5B">
        <w:rPr>
          <w:rFonts w:cs="Arial"/>
        </w:rPr>
        <w:t>Como institución de saber y organización social, mantiene estrechos vínculos con su entorno natural a fin de satisfacer y participar en la búsqueda de soluciones a las problemáticas regionales y nacionales.  Para ello se apoya en la tradición académica y, al contar con un acervo de talento humano de probadas capacidades y calidades, interpreta, adecúa y se apropia de los avances de la ciencia y la tecnología para cualificarse, a través de la docencia, la investigación y la proyección social.</w:t>
      </w:r>
    </w:p>
    <w:p w14:paraId="595450C6" w14:textId="77777777" w:rsidR="00B74B5B" w:rsidRPr="00B74B5B" w:rsidRDefault="00B74B5B" w:rsidP="00085BC4">
      <w:pPr>
        <w:pStyle w:val="Ttulo3"/>
        <w:numPr>
          <w:ilvl w:val="2"/>
          <w:numId w:val="45"/>
        </w:numPr>
        <w:spacing w:line="360" w:lineRule="auto"/>
      </w:pPr>
      <w:bookmarkStart w:id="13" w:name="_Toc99097200"/>
      <w:r w:rsidRPr="00B74B5B">
        <w:t>Área Geográfica</w:t>
      </w:r>
      <w:bookmarkEnd w:id="13"/>
    </w:p>
    <w:p w14:paraId="12ABA030" w14:textId="77777777" w:rsidR="002E0483" w:rsidRDefault="00B74B5B" w:rsidP="00CD1F6C">
      <w:pPr>
        <w:jc w:val="both"/>
        <w:rPr>
          <w:rFonts w:cs="Arial"/>
        </w:rPr>
      </w:pPr>
      <w:r w:rsidRPr="00B74B5B">
        <w:rPr>
          <w:rFonts w:cs="Arial"/>
        </w:rPr>
        <w:t>La Universidad está ubicada en el Municipio de Villavicencio Departamento del Meta, esta se encuentra en el Km. 9 Vía Puerto López, vereda Barcelona y cuenta con una sede en el barrio barzal, sede San Antonio.</w:t>
      </w:r>
    </w:p>
    <w:p w14:paraId="5D2D0643" w14:textId="77777777" w:rsidR="00F1588E" w:rsidRDefault="00F1588E" w:rsidP="00CD1F6C">
      <w:pPr>
        <w:jc w:val="both"/>
        <w:rPr>
          <w:rFonts w:cs="Arial"/>
        </w:rPr>
      </w:pPr>
    </w:p>
    <w:p w14:paraId="2356145B" w14:textId="77777777" w:rsidR="00F1588E" w:rsidRPr="00B74B5B" w:rsidRDefault="00F1588E" w:rsidP="00B74B5B">
      <w:pPr>
        <w:spacing w:line="240" w:lineRule="auto"/>
        <w:jc w:val="both"/>
        <w:rPr>
          <w:rFonts w:cs="Arial"/>
        </w:rPr>
      </w:pPr>
    </w:p>
    <w:p w14:paraId="717359FE" w14:textId="14F0F87A" w:rsidR="004913C5" w:rsidRDefault="006D2478" w:rsidP="00E21890">
      <w:pPr>
        <w:spacing w:line="240" w:lineRule="auto"/>
        <w:jc w:val="both"/>
        <w:rPr>
          <w:rFonts w:cs="Arial"/>
          <w:b/>
        </w:rPr>
      </w:pPr>
      <w:r>
        <w:rPr>
          <w:rFonts w:ascii="Times New Roman" w:hAnsi="Times New Roman"/>
          <w:noProof/>
          <w:sz w:val="24"/>
          <w:szCs w:val="24"/>
          <w:lang w:eastAsia="es-CO"/>
        </w:rPr>
        <w:lastRenderedPageBreak/>
        <w:drawing>
          <wp:anchor distT="0" distB="0" distL="114300" distR="114300" simplePos="0" relativeHeight="251662336" behindDoc="1" locked="0" layoutInCell="1" allowOverlap="1" wp14:anchorId="64B85014" wp14:editId="0DE4F360">
            <wp:simplePos x="0" y="0"/>
            <wp:positionH relativeFrom="column">
              <wp:posOffset>-26035</wp:posOffset>
            </wp:positionH>
            <wp:positionV relativeFrom="paragraph">
              <wp:posOffset>53340</wp:posOffset>
            </wp:positionV>
            <wp:extent cx="6409055" cy="2837815"/>
            <wp:effectExtent l="19050" t="19050" r="0" b="635"/>
            <wp:wrapTight wrapText="bothSides">
              <wp:wrapPolygon edited="0">
                <wp:start x="-64" y="-145"/>
                <wp:lineTo x="-64" y="21605"/>
                <wp:lineTo x="21572" y="21605"/>
                <wp:lineTo x="21572" y="-145"/>
                <wp:lineTo x="-64" y="-145"/>
              </wp:wrapPolygon>
            </wp:wrapTight>
            <wp:docPr id="7" name="Imagen 7" descr="Descripción: C:\Users\AMPARO.FIERRO\Documents\SALUD OCUPACIONAL UNILLANOS\SG-SST 2015\PLANO UNILLANOS 2015\SEDE BARCEL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AMPARO.FIERRO\Documents\SALUD OCUPACIONAL UNILLANOS\SG-SST 2015\PLANO UNILLANOS 2015\SEDE BARCELONA.jp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09055" cy="2837815"/>
                    </a:xfrm>
                    <a:prstGeom prst="rect">
                      <a:avLst/>
                    </a:prstGeom>
                    <a:noFill/>
                    <a:ln w="3175">
                      <a:solidFill>
                        <a:schemeClr val="tx1"/>
                      </a:solidFill>
                    </a:ln>
                  </pic:spPr>
                </pic:pic>
              </a:graphicData>
            </a:graphic>
          </wp:anchor>
        </w:drawing>
      </w:r>
      <w:r w:rsidR="00A051EF" w:rsidRPr="00D70058">
        <w:rPr>
          <w:rFonts w:cs="Arial"/>
          <w:b/>
          <w:sz w:val="20"/>
        </w:rPr>
        <w:t>Gráfica</w:t>
      </w:r>
      <w:r w:rsidR="0018190F" w:rsidRPr="00D70058">
        <w:rPr>
          <w:rFonts w:cs="Arial"/>
          <w:b/>
          <w:sz w:val="20"/>
        </w:rPr>
        <w:t xml:space="preserve">. </w:t>
      </w:r>
      <w:r w:rsidR="00CD1F6C" w:rsidRPr="00D70058">
        <w:rPr>
          <w:rFonts w:cs="Arial"/>
          <w:b/>
          <w:sz w:val="20"/>
        </w:rPr>
        <w:t>1.</w:t>
      </w:r>
      <w:r w:rsidR="00CD1F6C" w:rsidRPr="00D70058">
        <w:rPr>
          <w:rFonts w:cs="Arial"/>
          <w:sz w:val="20"/>
        </w:rPr>
        <w:t xml:space="preserve"> Panorámica</w:t>
      </w:r>
      <w:r w:rsidR="00B80644" w:rsidRPr="00D70058">
        <w:rPr>
          <w:rFonts w:cs="Arial"/>
          <w:sz w:val="20"/>
        </w:rPr>
        <w:t xml:space="preserve"> de la sede Barcelona Universidad de los Llanos</w:t>
      </w:r>
      <w:r w:rsidR="0018190F" w:rsidRPr="00D70058">
        <w:rPr>
          <w:rFonts w:cs="Arial"/>
          <w:sz w:val="20"/>
        </w:rPr>
        <w:t xml:space="preserve">, suministrado por ayudas educativas </w:t>
      </w:r>
      <w:r w:rsidR="00A051EF" w:rsidRPr="00D70058">
        <w:rPr>
          <w:rFonts w:cs="Arial"/>
          <w:sz w:val="20"/>
        </w:rPr>
        <w:t>aníllanos</w:t>
      </w:r>
      <w:r w:rsidR="0018190F">
        <w:rPr>
          <w:rFonts w:cs="Arial"/>
          <w:b/>
        </w:rPr>
        <w:t>.</w:t>
      </w:r>
    </w:p>
    <w:p w14:paraId="28F942F6" w14:textId="208C90D6" w:rsidR="002F0CE3" w:rsidRDefault="00497389" w:rsidP="00085BC4">
      <w:pPr>
        <w:pStyle w:val="Ttulo3"/>
        <w:numPr>
          <w:ilvl w:val="2"/>
          <w:numId w:val="45"/>
        </w:numPr>
      </w:pPr>
      <w:bookmarkStart w:id="14" w:name="_Toc99097204"/>
      <w:r>
        <w:t>M</w:t>
      </w:r>
      <w:r w:rsidR="004B1E59" w:rsidRPr="00DA7FB1">
        <w:t>apa De Procesos</w:t>
      </w:r>
      <w:bookmarkEnd w:id="14"/>
    </w:p>
    <w:p w14:paraId="4B9D1BD0" w14:textId="6540CBA2" w:rsidR="00B44F8E" w:rsidRDefault="00B44F8E" w:rsidP="00B44F8E"/>
    <w:p w14:paraId="1D37BEB2" w14:textId="6BF0489F" w:rsidR="00F1588E" w:rsidRPr="00B44F8E" w:rsidRDefault="00B44F8E" w:rsidP="00B44F8E">
      <w:r>
        <w:rPr>
          <w:noProof/>
          <w:lang w:eastAsia="es-CO"/>
        </w:rPr>
        <w:drawing>
          <wp:inline distT="0" distB="0" distL="0" distR="0" wp14:anchorId="2733A0AB" wp14:editId="0A201336">
            <wp:extent cx="3403140" cy="2506980"/>
            <wp:effectExtent l="0" t="0" r="6985"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3290" cy="2521824"/>
                    </a:xfrm>
                    <a:prstGeom prst="rect">
                      <a:avLst/>
                    </a:prstGeom>
                    <a:noFill/>
                    <a:ln>
                      <a:noFill/>
                    </a:ln>
                  </pic:spPr>
                </pic:pic>
              </a:graphicData>
            </a:graphic>
          </wp:inline>
        </w:drawing>
      </w:r>
    </w:p>
    <w:p w14:paraId="7E9B82FC" w14:textId="77777777" w:rsidR="00F1588E" w:rsidRDefault="00F1588E" w:rsidP="00B85726">
      <w:pPr>
        <w:spacing w:line="240" w:lineRule="auto"/>
        <w:jc w:val="both"/>
        <w:rPr>
          <w:rFonts w:cs="Arial"/>
          <w:sz w:val="20"/>
        </w:rPr>
      </w:pPr>
    </w:p>
    <w:p w14:paraId="06456C4A" w14:textId="00DE8232" w:rsidR="0078593B" w:rsidRPr="00A4297A" w:rsidRDefault="00B85726" w:rsidP="00A4297A">
      <w:pPr>
        <w:spacing w:line="240" w:lineRule="auto"/>
        <w:jc w:val="both"/>
        <w:rPr>
          <w:rFonts w:cs="Arial"/>
          <w:sz w:val="20"/>
        </w:rPr>
      </w:pPr>
      <w:r w:rsidRPr="00B85726">
        <w:rPr>
          <w:rFonts w:cs="Arial"/>
          <w:sz w:val="20"/>
        </w:rPr>
        <w:t>Grafica N°3 Mapa Procesos de Sistema de Gestión de Calidad SIG Unillanos</w:t>
      </w:r>
      <w:r w:rsidR="0080211A" w:rsidRPr="00DF5E0C">
        <w:rPr>
          <w:rFonts w:cs="Arial"/>
        </w:rPr>
        <w:t>.</w:t>
      </w:r>
    </w:p>
    <w:p w14:paraId="6F9DBEFC" w14:textId="77777777" w:rsidR="008434A9" w:rsidRPr="00DF5E0C" w:rsidRDefault="008434A9" w:rsidP="004A5EA4">
      <w:pPr>
        <w:jc w:val="both"/>
        <w:rPr>
          <w:rFonts w:cs="Arial"/>
        </w:rPr>
      </w:pPr>
    </w:p>
    <w:p w14:paraId="3C0FC80F" w14:textId="77777777" w:rsidR="00DA7FB1" w:rsidRPr="00DA7FB1" w:rsidRDefault="00DA7FB1" w:rsidP="00085BC4">
      <w:pPr>
        <w:pStyle w:val="Ttulo2"/>
        <w:numPr>
          <w:ilvl w:val="1"/>
          <w:numId w:val="45"/>
        </w:numPr>
      </w:pPr>
      <w:bookmarkStart w:id="15" w:name="_Toc99097206"/>
      <w:r w:rsidRPr="00DA7FB1">
        <w:t>DESCRIPCIÓN GENERAL DE LOS PROCESOS PRODUCTIVOS</w:t>
      </w:r>
      <w:bookmarkEnd w:id="15"/>
    </w:p>
    <w:p w14:paraId="447AC63C" w14:textId="77777777" w:rsidR="00DA7FB1" w:rsidRPr="00DA7FB1" w:rsidRDefault="00DA7FB1" w:rsidP="004A5EA4">
      <w:pPr>
        <w:jc w:val="both"/>
        <w:rPr>
          <w:rFonts w:cs="Arial"/>
          <w:b/>
        </w:rPr>
      </w:pPr>
    </w:p>
    <w:p w14:paraId="51473EC2" w14:textId="0F855743" w:rsidR="00DA7FB1" w:rsidRDefault="00DA7FB1" w:rsidP="004913C5">
      <w:pPr>
        <w:jc w:val="both"/>
        <w:rPr>
          <w:rFonts w:cs="Arial"/>
          <w:b/>
        </w:rPr>
      </w:pPr>
      <w:r w:rsidRPr="004B1E59">
        <w:rPr>
          <w:rFonts w:cs="Arial"/>
        </w:rPr>
        <w:t xml:space="preserve">A continuación, se describen uno a uno todos los procesos productivos que se realizan en la </w:t>
      </w:r>
      <w:r w:rsidR="004B1E59">
        <w:rPr>
          <w:rFonts w:cs="Arial"/>
        </w:rPr>
        <w:t>Universidad de los Llanos.</w:t>
      </w:r>
      <w:r w:rsidR="004913C5">
        <w:rPr>
          <w:rFonts w:cs="Arial"/>
          <w:b/>
        </w:rPr>
        <w:t xml:space="preserve"> </w:t>
      </w:r>
    </w:p>
    <w:p w14:paraId="353F7F6E" w14:textId="77777777" w:rsidR="00DA7FB1" w:rsidRDefault="00DA7FB1" w:rsidP="00E21890">
      <w:pPr>
        <w:spacing w:line="240" w:lineRule="auto"/>
        <w:jc w:val="both"/>
        <w:rPr>
          <w:rFonts w:cs="Arial"/>
          <w:b/>
        </w:rPr>
      </w:pPr>
    </w:p>
    <w:p w14:paraId="60086877" w14:textId="77777777" w:rsidR="00DA7FB1" w:rsidRDefault="00DA7FB1" w:rsidP="00E21890">
      <w:pPr>
        <w:spacing w:line="240" w:lineRule="auto"/>
        <w:jc w:val="both"/>
        <w:rPr>
          <w:rFonts w:cs="Arial"/>
          <w:b/>
        </w:rPr>
      </w:pPr>
    </w:p>
    <w:tbl>
      <w:tblPr>
        <w:tblW w:w="9961" w:type="dxa"/>
        <w:jc w:val="center"/>
        <w:tblLayout w:type="fixed"/>
        <w:tblCellMar>
          <w:left w:w="0" w:type="dxa"/>
          <w:right w:w="0" w:type="dxa"/>
        </w:tblCellMar>
        <w:tblLook w:val="0000" w:firstRow="0" w:lastRow="0" w:firstColumn="0" w:lastColumn="0" w:noHBand="0" w:noVBand="0"/>
      </w:tblPr>
      <w:tblGrid>
        <w:gridCol w:w="2179"/>
        <w:gridCol w:w="2490"/>
        <w:gridCol w:w="2646"/>
        <w:gridCol w:w="2646"/>
      </w:tblGrid>
      <w:tr w:rsidR="00FB7B49" w:rsidRPr="00FB7B49" w14:paraId="0FE77DB9" w14:textId="77777777" w:rsidTr="00795002">
        <w:trPr>
          <w:trHeight w:hRule="exact" w:val="581"/>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C00000"/>
          </w:tcPr>
          <w:p w14:paraId="3D9C7E57" w14:textId="77777777" w:rsidR="00FB7B49" w:rsidRPr="00FB7B49" w:rsidRDefault="00FB7B49" w:rsidP="00795002">
            <w:pPr>
              <w:pStyle w:val="TableParagraph"/>
              <w:kinsoku w:val="0"/>
              <w:overflowPunct w:val="0"/>
              <w:ind w:left="102"/>
              <w:jc w:val="center"/>
              <w:rPr>
                <w:rFonts w:ascii="Arial" w:hAnsi="Arial" w:cs="Arial"/>
                <w:b/>
                <w:bCs/>
                <w:spacing w:val="-1"/>
                <w:sz w:val="22"/>
                <w:szCs w:val="22"/>
              </w:rPr>
            </w:pPr>
          </w:p>
          <w:p w14:paraId="37A792AB" w14:textId="77777777" w:rsidR="00FB7B49" w:rsidRPr="00FB7B49" w:rsidRDefault="00FB7B49" w:rsidP="00795002">
            <w:pPr>
              <w:pStyle w:val="TableParagraph"/>
              <w:kinsoku w:val="0"/>
              <w:overflowPunct w:val="0"/>
              <w:ind w:left="102"/>
              <w:jc w:val="center"/>
              <w:rPr>
                <w:rFonts w:ascii="Arial" w:hAnsi="Arial" w:cs="Arial"/>
                <w:sz w:val="22"/>
                <w:szCs w:val="22"/>
              </w:rPr>
            </w:pPr>
            <w:r w:rsidRPr="00FB7B49">
              <w:rPr>
                <w:rFonts w:ascii="Arial" w:hAnsi="Arial" w:cs="Arial"/>
                <w:b/>
                <w:bCs/>
                <w:spacing w:val="-1"/>
                <w:sz w:val="22"/>
                <w:szCs w:val="22"/>
              </w:rPr>
              <w:t>PROCESO</w:t>
            </w:r>
          </w:p>
        </w:tc>
        <w:tc>
          <w:tcPr>
            <w:tcW w:w="2490" w:type="dxa"/>
            <w:tcBorders>
              <w:top w:val="single" w:sz="4" w:space="0" w:color="000000"/>
              <w:left w:val="single" w:sz="4" w:space="0" w:color="000000"/>
              <w:bottom w:val="single" w:sz="4" w:space="0" w:color="000000"/>
              <w:right w:val="single" w:sz="4" w:space="0" w:color="000000"/>
            </w:tcBorders>
            <w:shd w:val="clear" w:color="auto" w:fill="C00000"/>
          </w:tcPr>
          <w:p w14:paraId="32B27367" w14:textId="77777777" w:rsidR="00FB7B49" w:rsidRPr="00FB7B49" w:rsidRDefault="00FB7B49" w:rsidP="00795002">
            <w:pPr>
              <w:pStyle w:val="TableParagraph"/>
              <w:kinsoku w:val="0"/>
              <w:overflowPunct w:val="0"/>
              <w:ind w:left="102"/>
              <w:jc w:val="center"/>
              <w:rPr>
                <w:rFonts w:ascii="Arial" w:hAnsi="Arial" w:cs="Arial"/>
                <w:b/>
                <w:bCs/>
                <w:sz w:val="22"/>
                <w:szCs w:val="22"/>
              </w:rPr>
            </w:pPr>
          </w:p>
          <w:p w14:paraId="030202A0" w14:textId="77777777" w:rsidR="00FB7B49" w:rsidRPr="00FB7B49" w:rsidRDefault="00FB7B49" w:rsidP="00795002">
            <w:pPr>
              <w:pStyle w:val="TableParagraph"/>
              <w:kinsoku w:val="0"/>
              <w:overflowPunct w:val="0"/>
              <w:ind w:left="102"/>
              <w:jc w:val="center"/>
              <w:rPr>
                <w:rFonts w:ascii="Arial" w:hAnsi="Arial" w:cs="Arial"/>
                <w:sz w:val="22"/>
                <w:szCs w:val="22"/>
              </w:rPr>
            </w:pPr>
            <w:r w:rsidRPr="00FB7B49">
              <w:rPr>
                <w:rFonts w:ascii="Arial" w:hAnsi="Arial" w:cs="Arial"/>
                <w:b/>
                <w:bCs/>
                <w:sz w:val="22"/>
                <w:szCs w:val="22"/>
              </w:rPr>
              <w:t>MATERIAPRIMA</w:t>
            </w:r>
          </w:p>
        </w:tc>
        <w:tc>
          <w:tcPr>
            <w:tcW w:w="2646" w:type="dxa"/>
            <w:tcBorders>
              <w:top w:val="single" w:sz="4" w:space="0" w:color="000000"/>
              <w:left w:val="single" w:sz="4" w:space="0" w:color="000000"/>
              <w:bottom w:val="single" w:sz="4" w:space="0" w:color="000000"/>
              <w:right w:val="single" w:sz="4" w:space="0" w:color="000000"/>
            </w:tcBorders>
            <w:shd w:val="clear" w:color="auto" w:fill="C00000"/>
          </w:tcPr>
          <w:p w14:paraId="7F2B5D2F" w14:textId="77777777" w:rsidR="00FB7B49" w:rsidRPr="00FB7B49" w:rsidRDefault="00FB7B49" w:rsidP="00795002">
            <w:pPr>
              <w:pStyle w:val="TableParagraph"/>
              <w:kinsoku w:val="0"/>
              <w:overflowPunct w:val="0"/>
              <w:ind w:right="651"/>
              <w:jc w:val="center"/>
              <w:rPr>
                <w:rFonts w:ascii="Arial" w:hAnsi="Arial" w:cs="Arial"/>
                <w:sz w:val="22"/>
                <w:szCs w:val="22"/>
              </w:rPr>
            </w:pPr>
            <w:r w:rsidRPr="00FB7B49">
              <w:rPr>
                <w:rFonts w:ascii="Arial" w:hAnsi="Arial" w:cs="Arial"/>
                <w:b/>
                <w:bCs/>
                <w:spacing w:val="-1"/>
                <w:sz w:val="22"/>
                <w:szCs w:val="22"/>
              </w:rPr>
              <w:t>EQUIPOS HERRAMIENTAS</w:t>
            </w:r>
          </w:p>
        </w:tc>
        <w:tc>
          <w:tcPr>
            <w:tcW w:w="2646" w:type="dxa"/>
            <w:tcBorders>
              <w:top w:val="single" w:sz="4" w:space="0" w:color="000000"/>
              <w:left w:val="single" w:sz="4" w:space="0" w:color="000000"/>
              <w:bottom w:val="single" w:sz="4" w:space="0" w:color="000000"/>
              <w:right w:val="single" w:sz="4" w:space="0" w:color="000000"/>
            </w:tcBorders>
            <w:shd w:val="clear" w:color="auto" w:fill="C00000"/>
          </w:tcPr>
          <w:p w14:paraId="3DA2C299" w14:textId="77777777" w:rsidR="00FB7B49" w:rsidRPr="00FB7B49" w:rsidRDefault="00FB7B49" w:rsidP="00795002">
            <w:pPr>
              <w:pStyle w:val="TableParagraph"/>
              <w:kinsoku w:val="0"/>
              <w:overflowPunct w:val="0"/>
              <w:ind w:left="102"/>
              <w:jc w:val="center"/>
              <w:rPr>
                <w:rFonts w:ascii="Arial" w:hAnsi="Arial" w:cs="Arial"/>
                <w:b/>
                <w:bCs/>
                <w:spacing w:val="-1"/>
                <w:sz w:val="22"/>
                <w:szCs w:val="22"/>
              </w:rPr>
            </w:pPr>
          </w:p>
          <w:p w14:paraId="28102EFE" w14:textId="77777777" w:rsidR="00FB7B49" w:rsidRPr="00FB7B49" w:rsidRDefault="00FB7B49" w:rsidP="00795002">
            <w:pPr>
              <w:pStyle w:val="TableParagraph"/>
              <w:kinsoku w:val="0"/>
              <w:overflowPunct w:val="0"/>
              <w:ind w:left="102"/>
              <w:jc w:val="center"/>
              <w:rPr>
                <w:rFonts w:ascii="Arial" w:hAnsi="Arial" w:cs="Arial"/>
                <w:sz w:val="22"/>
                <w:szCs w:val="22"/>
              </w:rPr>
            </w:pPr>
            <w:r w:rsidRPr="00FB7B49">
              <w:rPr>
                <w:rFonts w:ascii="Arial" w:hAnsi="Arial" w:cs="Arial"/>
                <w:b/>
                <w:bCs/>
                <w:spacing w:val="-1"/>
                <w:sz w:val="22"/>
                <w:szCs w:val="22"/>
              </w:rPr>
              <w:t>PRODUCTO</w:t>
            </w:r>
          </w:p>
        </w:tc>
      </w:tr>
      <w:tr w:rsidR="00FB7B49" w:rsidRPr="00FB7B49" w14:paraId="1A301CA0" w14:textId="77777777" w:rsidTr="006F5A93">
        <w:trPr>
          <w:trHeight w:hRule="exact" w:val="1720"/>
          <w:jc w:val="center"/>
        </w:trPr>
        <w:tc>
          <w:tcPr>
            <w:tcW w:w="2179" w:type="dxa"/>
            <w:tcBorders>
              <w:top w:val="single" w:sz="4" w:space="0" w:color="000000"/>
              <w:left w:val="single" w:sz="4" w:space="0" w:color="000000"/>
              <w:bottom w:val="single" w:sz="4" w:space="0" w:color="000000"/>
              <w:right w:val="single" w:sz="4" w:space="0" w:color="000000"/>
            </w:tcBorders>
          </w:tcPr>
          <w:p w14:paraId="3ECEE591" w14:textId="77777777" w:rsidR="00FB7B49" w:rsidRDefault="00FB7B49" w:rsidP="00354A06">
            <w:pPr>
              <w:spacing w:line="240" w:lineRule="auto"/>
              <w:rPr>
                <w:rFonts w:cs="Arial"/>
                <w:w w:val="95"/>
              </w:rPr>
            </w:pPr>
          </w:p>
          <w:p w14:paraId="2249D0D5" w14:textId="77777777" w:rsidR="00FB7B49" w:rsidRPr="00FB7B49" w:rsidRDefault="00FB7B49" w:rsidP="00354A06">
            <w:pPr>
              <w:spacing w:line="240" w:lineRule="auto"/>
              <w:rPr>
                <w:rFonts w:cs="Arial"/>
              </w:rPr>
            </w:pPr>
            <w:r w:rsidRPr="00FB7B49">
              <w:rPr>
                <w:rFonts w:cs="Arial"/>
                <w:w w:val="95"/>
              </w:rPr>
              <w:t xml:space="preserve">Académico </w:t>
            </w:r>
            <w:r w:rsidRPr="00FB7B49">
              <w:rPr>
                <w:rFonts w:cs="Arial"/>
              </w:rPr>
              <w:t>Administrativos</w:t>
            </w:r>
          </w:p>
        </w:tc>
        <w:tc>
          <w:tcPr>
            <w:tcW w:w="2490" w:type="dxa"/>
            <w:tcBorders>
              <w:top w:val="single" w:sz="4" w:space="0" w:color="000000"/>
              <w:left w:val="single" w:sz="4" w:space="0" w:color="000000"/>
              <w:bottom w:val="single" w:sz="4" w:space="0" w:color="000000"/>
              <w:right w:val="single" w:sz="4" w:space="0" w:color="000000"/>
            </w:tcBorders>
          </w:tcPr>
          <w:p w14:paraId="04DD371A" w14:textId="77777777" w:rsidR="00FB7B49" w:rsidRDefault="00FB7B49" w:rsidP="00354A06">
            <w:pPr>
              <w:spacing w:line="240" w:lineRule="auto"/>
              <w:rPr>
                <w:rFonts w:cs="Arial"/>
                <w:w w:val="95"/>
              </w:rPr>
            </w:pPr>
          </w:p>
          <w:p w14:paraId="35978B01" w14:textId="586821BE" w:rsidR="00FB7B49" w:rsidRPr="00FB7B49" w:rsidRDefault="009A000C" w:rsidP="00354A06">
            <w:pPr>
              <w:spacing w:line="240" w:lineRule="auto"/>
              <w:rPr>
                <w:rFonts w:cs="Arial"/>
              </w:rPr>
            </w:pPr>
            <w:r w:rsidRPr="00FB7B49">
              <w:rPr>
                <w:rFonts w:cs="Arial"/>
                <w:w w:val="95"/>
              </w:rPr>
              <w:t>Elementos</w:t>
            </w:r>
            <w:r w:rsidRPr="00FB7B49">
              <w:rPr>
                <w:rFonts w:cs="Arial"/>
                <w:spacing w:val="-1"/>
              </w:rPr>
              <w:t xml:space="preserve"> de</w:t>
            </w:r>
            <w:r w:rsidR="00177BE8">
              <w:rPr>
                <w:rFonts w:cs="Arial"/>
                <w:spacing w:val="-1"/>
              </w:rPr>
              <w:t xml:space="preserve"> </w:t>
            </w:r>
            <w:r w:rsidR="00FB7B49">
              <w:rPr>
                <w:rFonts w:cs="Arial"/>
                <w:spacing w:val="-1"/>
                <w:w w:val="95"/>
              </w:rPr>
              <w:t xml:space="preserve">oficina, </w:t>
            </w:r>
            <w:r w:rsidR="00FB7B49" w:rsidRPr="00FB7B49">
              <w:rPr>
                <w:rFonts w:cs="Arial"/>
                <w:w w:val="95"/>
              </w:rPr>
              <w:t xml:space="preserve">libros, </w:t>
            </w:r>
            <w:r w:rsidR="00FB7B49" w:rsidRPr="00FB7B49">
              <w:rPr>
                <w:rFonts w:cs="Arial"/>
              </w:rPr>
              <w:t xml:space="preserve">marcadores </w:t>
            </w:r>
            <w:r w:rsidR="00FB7B49" w:rsidRPr="00FB7B49">
              <w:rPr>
                <w:rFonts w:cs="Arial"/>
                <w:spacing w:val="1"/>
              </w:rPr>
              <w:t>etc.</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Pr>
          <w:p w14:paraId="11BC85CD" w14:textId="77777777" w:rsidR="00FB7B49" w:rsidRPr="00FB7B49" w:rsidRDefault="00FB7B49" w:rsidP="00354A06">
            <w:pPr>
              <w:spacing w:line="240" w:lineRule="auto"/>
              <w:rPr>
                <w:rFonts w:cs="Arial"/>
                <w:spacing w:val="-1"/>
                <w:w w:val="95"/>
              </w:rPr>
            </w:pPr>
          </w:p>
          <w:p w14:paraId="0865B42F" w14:textId="77777777" w:rsidR="00FB7B49" w:rsidRPr="00FB7B49" w:rsidRDefault="00FB7B49" w:rsidP="00354A06">
            <w:pPr>
              <w:spacing w:line="240" w:lineRule="auto"/>
              <w:rPr>
                <w:rFonts w:cs="Arial"/>
                <w:spacing w:val="-1"/>
                <w:w w:val="95"/>
              </w:rPr>
            </w:pPr>
          </w:p>
          <w:p w14:paraId="40BE3715" w14:textId="1AB5BD4E" w:rsidR="00FB7B49" w:rsidRPr="00FB7B49" w:rsidRDefault="009A000C" w:rsidP="00354A06">
            <w:pPr>
              <w:spacing w:line="240" w:lineRule="auto"/>
              <w:rPr>
                <w:rFonts w:cs="Arial"/>
              </w:rPr>
            </w:pPr>
            <w:r w:rsidRPr="00FB7B49">
              <w:rPr>
                <w:rFonts w:cs="Arial"/>
                <w:w w:val="95"/>
              </w:rPr>
              <w:t>Equipos</w:t>
            </w:r>
            <w:r w:rsidRPr="00FB7B49">
              <w:rPr>
                <w:rFonts w:cs="Arial"/>
              </w:rPr>
              <w:t xml:space="preserve"> de</w:t>
            </w:r>
            <w:r w:rsidR="00FB7B49" w:rsidRPr="00FB7B49">
              <w:rPr>
                <w:rFonts w:cs="Arial"/>
              </w:rPr>
              <w:t xml:space="preserve"> cómputo, </w:t>
            </w:r>
            <w:r w:rsidR="00177BE8" w:rsidRPr="00FB7B49">
              <w:rPr>
                <w:rFonts w:cs="Arial"/>
              </w:rPr>
              <w:t>Impresoras, teléfonos</w:t>
            </w:r>
            <w:r w:rsidR="00FB7B49" w:rsidRPr="00FB7B49">
              <w:rPr>
                <w:rFonts w:cs="Arial"/>
              </w:rPr>
              <w:t>,</w:t>
            </w:r>
            <w:r w:rsidR="00177BE8">
              <w:rPr>
                <w:rFonts w:cs="Arial"/>
              </w:rPr>
              <w:t xml:space="preserve"> </w:t>
            </w:r>
            <w:r w:rsidR="00FB7B49" w:rsidRPr="00FB7B49">
              <w:rPr>
                <w:rFonts w:cs="Arial"/>
              </w:rPr>
              <w:t>fax</w:t>
            </w:r>
          </w:p>
        </w:tc>
        <w:tc>
          <w:tcPr>
            <w:tcW w:w="2646" w:type="dxa"/>
            <w:tcBorders>
              <w:top w:val="single" w:sz="4" w:space="0" w:color="000000"/>
              <w:left w:val="single" w:sz="4" w:space="0" w:color="000000"/>
              <w:bottom w:val="single" w:sz="4" w:space="0" w:color="000000"/>
              <w:right w:val="single" w:sz="4" w:space="0" w:color="000000"/>
            </w:tcBorders>
          </w:tcPr>
          <w:p w14:paraId="5C53E975" w14:textId="548971CD" w:rsidR="00FB7B49" w:rsidRPr="00FB7B49" w:rsidRDefault="00FB7B49" w:rsidP="00354A06">
            <w:pPr>
              <w:spacing w:line="240" w:lineRule="auto"/>
              <w:rPr>
                <w:rFonts w:cs="Arial"/>
              </w:rPr>
            </w:pPr>
            <w:r w:rsidRPr="00FB7B49">
              <w:rPr>
                <w:rFonts w:cs="Arial"/>
                <w:spacing w:val="-1"/>
              </w:rPr>
              <w:t xml:space="preserve">Documentos, </w:t>
            </w:r>
            <w:r w:rsidRPr="00FB7B49">
              <w:rPr>
                <w:rFonts w:cs="Arial"/>
              </w:rPr>
              <w:t xml:space="preserve">registros, </w:t>
            </w:r>
            <w:r w:rsidRPr="00FB7B49">
              <w:rPr>
                <w:rFonts w:cs="Arial"/>
                <w:spacing w:val="-1"/>
              </w:rPr>
              <w:t xml:space="preserve">comunicaciones </w:t>
            </w:r>
            <w:r w:rsidRPr="00FB7B49">
              <w:rPr>
                <w:rFonts w:cs="Arial"/>
                <w:w w:val="95"/>
              </w:rPr>
              <w:t xml:space="preserve">internas, externas, </w:t>
            </w:r>
            <w:r w:rsidR="009A000C" w:rsidRPr="00FB7B49">
              <w:rPr>
                <w:rFonts w:cs="Arial"/>
                <w:w w:val="95"/>
              </w:rPr>
              <w:t>cartas,</w:t>
            </w:r>
            <w:r w:rsidR="009A000C" w:rsidRPr="00FB7B49">
              <w:rPr>
                <w:rFonts w:cs="Arial"/>
              </w:rPr>
              <w:t xml:space="preserve"> y</w:t>
            </w:r>
            <w:r w:rsidRPr="00FB7B49">
              <w:rPr>
                <w:rFonts w:cs="Arial"/>
              </w:rPr>
              <w:t xml:space="preserve"> registro </w:t>
            </w:r>
            <w:r w:rsidRPr="00FB7B49">
              <w:rPr>
                <w:rFonts w:cs="Arial"/>
                <w:spacing w:val="1"/>
              </w:rPr>
              <w:t xml:space="preserve">de </w:t>
            </w:r>
            <w:r w:rsidRPr="00FB7B49">
              <w:rPr>
                <w:rFonts w:cs="Arial"/>
              </w:rPr>
              <w:t xml:space="preserve">las </w:t>
            </w:r>
            <w:r w:rsidRPr="00FB7B49">
              <w:rPr>
                <w:rFonts w:cs="Arial"/>
                <w:spacing w:val="-1"/>
              </w:rPr>
              <w:t>mismas,</w:t>
            </w:r>
            <w:r w:rsidR="00177BE8">
              <w:rPr>
                <w:rFonts w:cs="Arial"/>
                <w:spacing w:val="-1"/>
              </w:rPr>
              <w:t xml:space="preserve"> </w:t>
            </w:r>
            <w:r w:rsidRPr="00FB7B49">
              <w:rPr>
                <w:rFonts w:cs="Arial"/>
                <w:spacing w:val="-1"/>
              </w:rPr>
              <w:t>programas,</w:t>
            </w:r>
            <w:r w:rsidR="00177BE8">
              <w:rPr>
                <w:rFonts w:cs="Arial"/>
                <w:spacing w:val="-1"/>
              </w:rPr>
              <w:t xml:space="preserve"> </w:t>
            </w:r>
            <w:r w:rsidRPr="00FB7B49">
              <w:rPr>
                <w:rFonts w:cs="Arial"/>
                <w:spacing w:val="-1"/>
              </w:rPr>
              <w:t>procedimientos,</w:t>
            </w:r>
            <w:r w:rsidR="00177BE8">
              <w:rPr>
                <w:rFonts w:cs="Arial"/>
                <w:spacing w:val="-1"/>
              </w:rPr>
              <w:t xml:space="preserve"> </w:t>
            </w:r>
            <w:r w:rsidRPr="00FB7B49">
              <w:rPr>
                <w:rFonts w:cs="Arial"/>
                <w:spacing w:val="-1"/>
              </w:rPr>
              <w:t xml:space="preserve">protocolos </w:t>
            </w:r>
          </w:p>
        </w:tc>
      </w:tr>
      <w:tr w:rsidR="00FB7B49" w:rsidRPr="00FB7B49" w14:paraId="3C386BB5" w14:textId="77777777" w:rsidTr="00354A06">
        <w:trPr>
          <w:trHeight w:hRule="exact" w:val="1409"/>
          <w:jc w:val="center"/>
        </w:trPr>
        <w:tc>
          <w:tcPr>
            <w:tcW w:w="2179" w:type="dxa"/>
            <w:tcBorders>
              <w:top w:val="single" w:sz="4" w:space="0" w:color="000000"/>
              <w:left w:val="single" w:sz="4" w:space="0" w:color="000000"/>
              <w:bottom w:val="single" w:sz="4" w:space="0" w:color="000000"/>
              <w:right w:val="single" w:sz="4" w:space="0" w:color="000000"/>
            </w:tcBorders>
          </w:tcPr>
          <w:p w14:paraId="42C6E7EA" w14:textId="77777777" w:rsidR="00FB7B49" w:rsidRPr="00FB7B49" w:rsidRDefault="00FB7B49" w:rsidP="00354A06">
            <w:pPr>
              <w:spacing w:line="240" w:lineRule="auto"/>
              <w:rPr>
                <w:rFonts w:cs="Arial"/>
              </w:rPr>
            </w:pPr>
            <w:r w:rsidRPr="00FB7B49">
              <w:rPr>
                <w:rFonts w:cs="Arial"/>
              </w:rPr>
              <w:t>Infraestructura (carpintería</w:t>
            </w:r>
            <w:r w:rsidRPr="00FB7B49">
              <w:rPr>
                <w:rFonts w:cs="Arial"/>
              </w:rPr>
              <w:tab/>
              <w:t xml:space="preserve">y ornamentación y arreglos locativos oficios varios </w:t>
            </w:r>
          </w:p>
        </w:tc>
        <w:tc>
          <w:tcPr>
            <w:tcW w:w="2490" w:type="dxa"/>
            <w:tcBorders>
              <w:top w:val="single" w:sz="4" w:space="0" w:color="000000"/>
              <w:left w:val="single" w:sz="4" w:space="0" w:color="000000"/>
              <w:bottom w:val="single" w:sz="4" w:space="0" w:color="000000"/>
              <w:right w:val="single" w:sz="4" w:space="0" w:color="000000"/>
            </w:tcBorders>
          </w:tcPr>
          <w:p w14:paraId="63BBC1EA" w14:textId="77777777" w:rsidR="00FB7B49" w:rsidRPr="00FB7B49" w:rsidRDefault="00FB7B49" w:rsidP="00354A06">
            <w:pPr>
              <w:spacing w:line="240" w:lineRule="auto"/>
              <w:rPr>
                <w:rFonts w:cs="Arial"/>
              </w:rPr>
            </w:pPr>
            <w:r w:rsidRPr="00FB7B49">
              <w:rPr>
                <w:rFonts w:cs="Arial"/>
              </w:rPr>
              <w:t xml:space="preserve">Madera, Pegantes, </w:t>
            </w:r>
            <w:r w:rsidRPr="00FB7B49">
              <w:rPr>
                <w:rFonts w:cs="Arial"/>
                <w:spacing w:val="-1"/>
              </w:rPr>
              <w:t xml:space="preserve">pintura, </w:t>
            </w:r>
            <w:r w:rsidRPr="00FB7B49">
              <w:rPr>
                <w:rFonts w:cs="Arial"/>
              </w:rPr>
              <w:t xml:space="preserve">soldadura, </w:t>
            </w:r>
            <w:r w:rsidRPr="00FB7B49">
              <w:rPr>
                <w:rFonts w:cs="Arial"/>
                <w:spacing w:val="-1"/>
              </w:rPr>
              <w:t xml:space="preserve">aluminio, </w:t>
            </w:r>
            <w:r w:rsidRPr="00FB7B49">
              <w:rPr>
                <w:rFonts w:cs="Arial"/>
              </w:rPr>
              <w:t xml:space="preserve">acero, hierro, sustancias químicas, </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Pr>
          <w:p w14:paraId="350B19E8" w14:textId="77777777" w:rsidR="00FB7B49" w:rsidRPr="00FB7B49" w:rsidRDefault="00FB7B49" w:rsidP="00354A06">
            <w:pPr>
              <w:spacing w:line="240" w:lineRule="auto"/>
              <w:rPr>
                <w:rFonts w:cs="Arial"/>
                <w:spacing w:val="-1"/>
              </w:rPr>
            </w:pPr>
          </w:p>
          <w:p w14:paraId="05EDA257" w14:textId="3A0B5833" w:rsidR="00FB7B49" w:rsidRPr="00FB7B49" w:rsidRDefault="00FB7B49" w:rsidP="00354A06">
            <w:pPr>
              <w:spacing w:line="240" w:lineRule="auto"/>
              <w:rPr>
                <w:rFonts w:cs="Arial"/>
              </w:rPr>
            </w:pPr>
            <w:r w:rsidRPr="00FB7B49">
              <w:rPr>
                <w:rFonts w:cs="Arial"/>
              </w:rPr>
              <w:t>Equipos de corte,</w:t>
            </w:r>
            <w:r w:rsidR="00177BE8">
              <w:rPr>
                <w:rFonts w:cs="Arial"/>
              </w:rPr>
              <w:t xml:space="preserve"> </w:t>
            </w:r>
            <w:r w:rsidR="00354A06">
              <w:rPr>
                <w:rFonts w:cs="Arial"/>
                <w:w w:val="95"/>
              </w:rPr>
              <w:t xml:space="preserve">Equipos </w:t>
            </w:r>
            <w:r w:rsidRPr="00FB7B49">
              <w:rPr>
                <w:rFonts w:cs="Arial"/>
              </w:rPr>
              <w:t>de soldadura, guadaña,</w:t>
            </w:r>
          </w:p>
        </w:tc>
        <w:tc>
          <w:tcPr>
            <w:tcW w:w="2646" w:type="dxa"/>
            <w:tcBorders>
              <w:top w:val="single" w:sz="4" w:space="0" w:color="000000"/>
              <w:left w:val="single" w:sz="4" w:space="0" w:color="000000"/>
              <w:bottom w:val="single" w:sz="4" w:space="0" w:color="000000"/>
              <w:right w:val="single" w:sz="4" w:space="0" w:color="000000"/>
            </w:tcBorders>
          </w:tcPr>
          <w:p w14:paraId="08799AE8" w14:textId="77777777" w:rsidR="00FB7B49" w:rsidRPr="00FB7B49" w:rsidRDefault="00FB7B49" w:rsidP="00354A06">
            <w:pPr>
              <w:spacing w:line="240" w:lineRule="auto"/>
              <w:rPr>
                <w:rFonts w:cs="Arial"/>
              </w:rPr>
            </w:pPr>
            <w:r w:rsidRPr="00FB7B49">
              <w:rPr>
                <w:rFonts w:cs="Arial"/>
                <w:w w:val="95"/>
              </w:rPr>
              <w:t xml:space="preserve">Muebles, Rejas, </w:t>
            </w:r>
            <w:r w:rsidRPr="00FB7B49">
              <w:rPr>
                <w:rFonts w:cs="Arial"/>
                <w:spacing w:val="-1"/>
              </w:rPr>
              <w:t xml:space="preserve">Arreglo de muebles </w:t>
            </w:r>
            <w:r w:rsidRPr="00FB7B49">
              <w:rPr>
                <w:rFonts w:cs="Arial"/>
              </w:rPr>
              <w:t>y enseres.</w:t>
            </w:r>
          </w:p>
        </w:tc>
      </w:tr>
    </w:tbl>
    <w:p w14:paraId="5B88C5C9" w14:textId="77777777" w:rsidR="00FB7B49" w:rsidRPr="00795002" w:rsidRDefault="00795002" w:rsidP="00E21890">
      <w:pPr>
        <w:spacing w:line="240" w:lineRule="auto"/>
        <w:jc w:val="both"/>
        <w:rPr>
          <w:rFonts w:cs="Arial"/>
          <w:lang w:val="es-ES"/>
        </w:rPr>
      </w:pPr>
      <w:r>
        <w:rPr>
          <w:rFonts w:cs="Arial"/>
          <w:sz w:val="20"/>
          <w:lang w:val="es-ES"/>
        </w:rPr>
        <w:t>Tabla No. 5.</w:t>
      </w:r>
      <w:r w:rsidRPr="00795002">
        <w:rPr>
          <w:rFonts w:cs="Arial"/>
          <w:sz w:val="20"/>
          <w:lang w:val="es-ES"/>
        </w:rPr>
        <w:t xml:space="preserve"> Descripción general de los procesos productivos</w:t>
      </w:r>
    </w:p>
    <w:p w14:paraId="2918915A" w14:textId="77777777" w:rsidR="00DA7FB1" w:rsidRDefault="00DA7FB1" w:rsidP="00E21890">
      <w:pPr>
        <w:spacing w:line="240" w:lineRule="auto"/>
        <w:jc w:val="both"/>
        <w:rPr>
          <w:rFonts w:cs="Arial"/>
          <w:b/>
        </w:rPr>
      </w:pPr>
    </w:p>
    <w:p w14:paraId="2E8D01AA" w14:textId="77777777" w:rsidR="00795002" w:rsidRPr="00795002" w:rsidRDefault="00795002" w:rsidP="00085BC4">
      <w:pPr>
        <w:pStyle w:val="Ttulo3"/>
        <w:numPr>
          <w:ilvl w:val="2"/>
          <w:numId w:val="45"/>
        </w:numPr>
      </w:pPr>
      <w:bookmarkStart w:id="16" w:name="_Toc99097207"/>
      <w:r w:rsidRPr="00795002">
        <w:t>Descripción de Instalaciones Locativas</w:t>
      </w:r>
      <w:bookmarkEnd w:id="16"/>
    </w:p>
    <w:p w14:paraId="728593AC" w14:textId="77777777" w:rsidR="00795002" w:rsidRPr="00795002" w:rsidRDefault="00795002" w:rsidP="00795002">
      <w:pPr>
        <w:spacing w:line="240" w:lineRule="auto"/>
        <w:jc w:val="both"/>
        <w:rPr>
          <w:rFonts w:cs="Arial"/>
        </w:rPr>
      </w:pPr>
    </w:p>
    <w:p w14:paraId="097F212D" w14:textId="77777777" w:rsidR="00795002" w:rsidRPr="00795002" w:rsidRDefault="00795002" w:rsidP="009B5C34">
      <w:pPr>
        <w:jc w:val="both"/>
        <w:rPr>
          <w:rFonts w:cs="Arial"/>
        </w:rPr>
      </w:pPr>
      <w:r w:rsidRPr="00795002">
        <w:rPr>
          <w:rFonts w:cs="Arial"/>
        </w:rPr>
        <w:t>La infraestructura de la Universidad está compuesta por las edificaciones en las que opera cada actividad, entre ellas se encuentran: oficinas administrativas, aulas, laboratorios, clínica veterinaria y establos, auditorios, salas de juntas y de profesores, baterías de baño, áreas verdes y jardines, zonas recreativas, coliseo, piscina y malocas, canchas de futbol (oficial y auxiliar), plantas de tratamiento(aguas residuales y potable), subestación y planta eléctrica, parqueaderos, cafeterías, áreas de circulación, áreas de recolección de residuos sólidos, granja, sistemas y redes: eléctricas, de gas, hidráulicas (acueducto, alcantarillado y aguas lluvias), bodegas, auditorios y casetas de vigilancia.</w:t>
      </w:r>
    </w:p>
    <w:p w14:paraId="6D288034" w14:textId="77777777" w:rsidR="00795002" w:rsidRPr="00795002" w:rsidRDefault="00795002" w:rsidP="009B5C34">
      <w:pPr>
        <w:jc w:val="both"/>
        <w:rPr>
          <w:rFonts w:cs="Arial"/>
        </w:rPr>
      </w:pPr>
    </w:p>
    <w:p w14:paraId="45CB4852" w14:textId="77777777" w:rsidR="00DA7FB1" w:rsidRPr="00795002" w:rsidRDefault="0002266F" w:rsidP="009B5C34">
      <w:pPr>
        <w:jc w:val="both"/>
        <w:rPr>
          <w:rFonts w:cs="Arial"/>
        </w:rPr>
      </w:pPr>
      <w:r>
        <w:rPr>
          <w:rFonts w:cs="Arial"/>
        </w:rPr>
        <w:t>La dependencia</w:t>
      </w:r>
      <w:r w:rsidR="00795002" w:rsidRPr="00795002">
        <w:rPr>
          <w:rFonts w:cs="Arial"/>
        </w:rPr>
        <w:t xml:space="preserve"> encargada de realizar el mantenimiento preventivo y correctivo de la infraestructura,</w:t>
      </w:r>
      <w:r>
        <w:rPr>
          <w:rFonts w:cs="Arial"/>
        </w:rPr>
        <w:t xml:space="preserve"> es Servicios Generales, </w:t>
      </w:r>
      <w:r w:rsidR="00795002" w:rsidRPr="00795002">
        <w:rPr>
          <w:rFonts w:cs="Arial"/>
        </w:rPr>
        <w:t>excepto a aquellas mejoras que se encuentren a cargo de contratistas.</w:t>
      </w:r>
    </w:p>
    <w:p w14:paraId="22A24E54" w14:textId="77777777" w:rsidR="00C47CD1" w:rsidRPr="00C47CD1" w:rsidRDefault="00C47CD1" w:rsidP="00085BC4">
      <w:pPr>
        <w:pStyle w:val="Ttulo3"/>
        <w:numPr>
          <w:ilvl w:val="2"/>
          <w:numId w:val="45"/>
        </w:numPr>
        <w:spacing w:line="360" w:lineRule="auto"/>
      </w:pPr>
      <w:bookmarkStart w:id="17" w:name="_Toc99097208"/>
      <w:r w:rsidRPr="00C47CD1">
        <w:t>Máquinas y equipos</w:t>
      </w:r>
      <w:bookmarkEnd w:id="17"/>
    </w:p>
    <w:p w14:paraId="47A3AC81" w14:textId="77777777" w:rsidR="00C47CD1" w:rsidRPr="00C47CD1" w:rsidRDefault="00C47CD1" w:rsidP="009B5C34">
      <w:pPr>
        <w:jc w:val="both"/>
        <w:rPr>
          <w:rFonts w:cs="Arial"/>
        </w:rPr>
      </w:pPr>
    </w:p>
    <w:p w14:paraId="6D1DAF58" w14:textId="75F661B2" w:rsidR="00C47CD1" w:rsidRPr="00C47CD1" w:rsidRDefault="00C47CD1" w:rsidP="009B5C34">
      <w:pPr>
        <w:jc w:val="both"/>
        <w:rPr>
          <w:rFonts w:cs="Arial"/>
        </w:rPr>
      </w:pPr>
      <w:r w:rsidRPr="00C47CD1">
        <w:rPr>
          <w:rFonts w:cs="Arial"/>
        </w:rPr>
        <w:t xml:space="preserve">Para el desarrollo de la actividad administrativa  la Universidad de los Llanos  </w:t>
      </w:r>
      <w:r w:rsidR="004913C5">
        <w:rPr>
          <w:rFonts w:cs="Arial"/>
        </w:rPr>
        <w:t>c</w:t>
      </w:r>
      <w:r w:rsidRPr="00C47CD1">
        <w:rPr>
          <w:rFonts w:cs="Arial"/>
        </w:rPr>
        <w:t>uenta con equipos de computación, impresoras escáner teléfonos  y en general los elementos comunes de oficina.</w:t>
      </w:r>
    </w:p>
    <w:p w14:paraId="26DCC50C" w14:textId="77777777" w:rsidR="00DA7FB1" w:rsidRPr="00C47CD1" w:rsidRDefault="00C47CD1" w:rsidP="009B5C34">
      <w:pPr>
        <w:jc w:val="both"/>
        <w:rPr>
          <w:rFonts w:cs="Arial"/>
        </w:rPr>
      </w:pPr>
      <w:r w:rsidRPr="00C47CD1">
        <w:rPr>
          <w:rFonts w:cs="Arial"/>
        </w:rPr>
        <w:t>Para el desarrollo de la actividad operativa, La Universidad de los Llanos Cuenta con equipos de ayudas audiovisuales, maquinaria agrícola varias, esmeriles y equipos varios  de óptica, microscopios, equipos varios de electrónica.</w:t>
      </w:r>
    </w:p>
    <w:p w14:paraId="7E801D6B" w14:textId="77777777" w:rsidR="00902AC9" w:rsidRPr="00902AC9" w:rsidRDefault="00902AC9" w:rsidP="00085BC4">
      <w:pPr>
        <w:pStyle w:val="Ttulo3"/>
        <w:numPr>
          <w:ilvl w:val="2"/>
          <w:numId w:val="45"/>
        </w:numPr>
        <w:spacing w:line="360" w:lineRule="auto"/>
      </w:pPr>
      <w:bookmarkStart w:id="18" w:name="_Toc99097209"/>
      <w:r w:rsidRPr="00902AC9">
        <w:t>Materia Prima e insumos</w:t>
      </w:r>
      <w:bookmarkEnd w:id="18"/>
    </w:p>
    <w:p w14:paraId="13F59DB1" w14:textId="77777777" w:rsidR="00902AC9" w:rsidRPr="00902AC9" w:rsidRDefault="00902AC9" w:rsidP="009B5C34">
      <w:pPr>
        <w:jc w:val="both"/>
        <w:rPr>
          <w:rFonts w:cs="Arial"/>
          <w:b/>
        </w:rPr>
      </w:pPr>
    </w:p>
    <w:p w14:paraId="6E512195" w14:textId="7744148B" w:rsidR="00DA7FB1" w:rsidRDefault="00902AC9" w:rsidP="009B5C34">
      <w:pPr>
        <w:jc w:val="both"/>
        <w:rPr>
          <w:rFonts w:cs="Arial"/>
        </w:rPr>
      </w:pPr>
      <w:r w:rsidRPr="00902AC9">
        <w:rPr>
          <w:rFonts w:cs="Arial"/>
        </w:rPr>
        <w:t xml:space="preserve">En el desarrollo de su actividad, la Universidad de los Llanos, utiliza como insumos papelería y útiles de oficina, así como el material necesario para implementar la educación superior docencia tableros </w:t>
      </w:r>
      <w:r w:rsidRPr="00902AC9">
        <w:rPr>
          <w:rFonts w:cs="Arial"/>
        </w:rPr>
        <w:lastRenderedPageBreak/>
        <w:t>marcadores pupitres</w:t>
      </w:r>
      <w:r w:rsidR="008434A9">
        <w:rPr>
          <w:rFonts w:cs="Arial"/>
        </w:rPr>
        <w:t xml:space="preserve"> </w:t>
      </w:r>
      <w:proofErr w:type="gramStart"/>
      <w:r w:rsidRPr="00902AC9">
        <w:rPr>
          <w:rFonts w:cs="Arial"/>
        </w:rPr>
        <w:t>OPERACIONES  gasolina</w:t>
      </w:r>
      <w:proofErr w:type="gramEnd"/>
      <w:r w:rsidRPr="00902AC9">
        <w:rPr>
          <w:rFonts w:cs="Arial"/>
        </w:rPr>
        <w:t>, A.C.P.M, concentrados fertilizantes, solventes, abonos, reactivos químicos, y  para el mantenimiento de piscinas.</w:t>
      </w:r>
    </w:p>
    <w:p w14:paraId="058BDE1F" w14:textId="2E7C1F74" w:rsidR="00177BE8" w:rsidRDefault="00177BE8" w:rsidP="00E21890">
      <w:pPr>
        <w:spacing w:line="240" w:lineRule="auto"/>
        <w:jc w:val="both"/>
        <w:rPr>
          <w:rFonts w:cs="Arial"/>
          <w:sz w:val="20"/>
        </w:rPr>
      </w:pPr>
    </w:p>
    <w:p w14:paraId="100812A5" w14:textId="77777777" w:rsidR="00FD2200" w:rsidRDefault="0012170A" w:rsidP="00085BC4">
      <w:pPr>
        <w:pStyle w:val="Ttulo2"/>
        <w:numPr>
          <w:ilvl w:val="1"/>
          <w:numId w:val="45"/>
        </w:numPr>
      </w:pPr>
      <w:bookmarkStart w:id="19" w:name="_Toc99097213"/>
      <w:r w:rsidRPr="00DF5E0C">
        <w:t>FUNCIONES Y RESPONSABILID</w:t>
      </w:r>
      <w:r w:rsidR="00FD2200" w:rsidRPr="00DF5E0C">
        <w:t>ADES</w:t>
      </w:r>
      <w:r w:rsidR="00307644">
        <w:t xml:space="preserve"> POR CARGOS</w:t>
      </w:r>
      <w:bookmarkEnd w:id="19"/>
    </w:p>
    <w:p w14:paraId="51BC509D" w14:textId="77777777" w:rsidR="00CB303C" w:rsidRPr="00CB303C" w:rsidRDefault="00CB303C" w:rsidP="00CB303C"/>
    <w:p w14:paraId="20C00AC0" w14:textId="6CFB7CDD" w:rsidR="0012170A" w:rsidRPr="00DF5E0C" w:rsidRDefault="004E4721" w:rsidP="00CB303C">
      <w:pPr>
        <w:jc w:val="both"/>
        <w:rPr>
          <w:rFonts w:cs="Arial"/>
          <w:b/>
        </w:rPr>
      </w:pPr>
      <w:r w:rsidRPr="00DF5E0C">
        <w:rPr>
          <w:rFonts w:cs="Arial"/>
          <w:color w:val="000000"/>
        </w:rPr>
        <w:t xml:space="preserve">La Universidad de los Llanos </w:t>
      </w:r>
      <w:r w:rsidR="0012170A" w:rsidRPr="00DF5E0C">
        <w:rPr>
          <w:rFonts w:cs="Arial"/>
          <w:color w:val="000000"/>
        </w:rPr>
        <w:t xml:space="preserve">es responsable, por la protección de la seguridad y la salud de los trabajadores, acorde con lo establecido en el artículo 56 del Decreto Ley 1295 de 1994, la Circular Unificada de 2004 y demás reglamentación aplicable. Para lo anterior la </w:t>
      </w:r>
      <w:r w:rsidR="00A051EF" w:rsidRPr="00DF5E0C">
        <w:rPr>
          <w:rFonts w:cs="Arial"/>
          <w:color w:val="000000"/>
        </w:rPr>
        <w:t>Universidad ha</w:t>
      </w:r>
      <w:r w:rsidR="0012170A" w:rsidRPr="00DF5E0C">
        <w:rPr>
          <w:rFonts w:cs="Arial"/>
          <w:color w:val="000000"/>
        </w:rPr>
        <w:t xml:space="preserve"> definido un </w:t>
      </w:r>
      <w:r w:rsidR="0012170A" w:rsidRPr="00DF5E0C">
        <w:rPr>
          <w:rFonts w:cs="Arial"/>
          <w:b/>
          <w:i/>
        </w:rPr>
        <w:t>Manual de Funciones por cargos</w:t>
      </w:r>
      <w:r w:rsidR="0012170A" w:rsidRPr="00DF5E0C">
        <w:rPr>
          <w:rFonts w:cs="Arial"/>
        </w:rPr>
        <w:t xml:space="preserve"> en </w:t>
      </w:r>
      <w:r w:rsidR="0012170A" w:rsidRPr="00DF5E0C">
        <w:rPr>
          <w:rFonts w:cs="Arial"/>
          <w:color w:val="000000"/>
        </w:rPr>
        <w:t>donde se asignan las responsabilidades en seguridad y salud para los niveles directivos, medios y operativos. Adicionalmente se definen los cargos que deberán rendir cuentas y que tendrán autoridad para gestionar las acciones en seguridad y salud en el trabajo.</w:t>
      </w:r>
    </w:p>
    <w:p w14:paraId="0269342E" w14:textId="77777777" w:rsidR="00CD7D2D" w:rsidRPr="00DF5E0C" w:rsidRDefault="00CD7D2D" w:rsidP="00E21890">
      <w:pPr>
        <w:autoSpaceDE w:val="0"/>
        <w:autoSpaceDN w:val="0"/>
        <w:adjustRightInd w:val="0"/>
        <w:spacing w:line="240" w:lineRule="auto"/>
        <w:jc w:val="both"/>
        <w:rPr>
          <w:rFonts w:cs="Arial"/>
          <w:color w:val="00000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0"/>
        <w:gridCol w:w="3249"/>
      </w:tblGrid>
      <w:tr w:rsidR="0012170A" w:rsidRPr="00DF5E0C" w14:paraId="72927E41" w14:textId="77777777" w:rsidTr="002E0483">
        <w:trPr>
          <w:trHeight w:val="570"/>
        </w:trPr>
        <w:tc>
          <w:tcPr>
            <w:tcW w:w="6173" w:type="dxa"/>
            <w:shd w:val="clear" w:color="auto" w:fill="C00000"/>
            <w:vAlign w:val="bottom"/>
          </w:tcPr>
          <w:p w14:paraId="190386AE" w14:textId="77777777" w:rsidR="0012170A" w:rsidRPr="00DF5E0C" w:rsidRDefault="0012170A" w:rsidP="002E0483">
            <w:pPr>
              <w:spacing w:after="120" w:line="240" w:lineRule="auto"/>
              <w:jc w:val="center"/>
              <w:rPr>
                <w:rFonts w:cs="Arial"/>
                <w:b/>
                <w:color w:val="FFFFFF"/>
              </w:rPr>
            </w:pPr>
            <w:r w:rsidRPr="00DF5E0C">
              <w:rPr>
                <w:rFonts w:cs="Arial"/>
                <w:b/>
                <w:color w:val="FFFFFF"/>
              </w:rPr>
              <w:t>DOCUMENTO</w:t>
            </w:r>
          </w:p>
        </w:tc>
        <w:tc>
          <w:tcPr>
            <w:tcW w:w="3267" w:type="dxa"/>
            <w:shd w:val="clear" w:color="auto" w:fill="C00000"/>
            <w:vAlign w:val="bottom"/>
          </w:tcPr>
          <w:p w14:paraId="37527D02" w14:textId="77777777" w:rsidR="0012170A" w:rsidRPr="00DF5E0C" w:rsidRDefault="00A051EF" w:rsidP="00E21890">
            <w:pPr>
              <w:spacing w:line="240" w:lineRule="auto"/>
              <w:jc w:val="center"/>
              <w:rPr>
                <w:rFonts w:cs="Arial"/>
                <w:b/>
                <w:color w:val="FFFFFF"/>
              </w:rPr>
            </w:pPr>
            <w:r w:rsidRPr="00DF5E0C">
              <w:rPr>
                <w:rFonts w:cs="Arial"/>
                <w:b/>
                <w:color w:val="FFFFFF"/>
              </w:rPr>
              <w:t>Clic</w:t>
            </w:r>
            <w:r w:rsidR="00CD7D2D" w:rsidRPr="00DF5E0C">
              <w:rPr>
                <w:rFonts w:cs="Arial"/>
                <w:b/>
                <w:color w:val="FFFFFF"/>
              </w:rPr>
              <w:t xml:space="preserve"> para acceder al documento</w:t>
            </w:r>
          </w:p>
        </w:tc>
      </w:tr>
      <w:tr w:rsidR="0012170A" w:rsidRPr="00DF5E0C" w14:paraId="6785CEAC" w14:textId="77777777" w:rsidTr="00FD2200">
        <w:trPr>
          <w:trHeight w:val="1037"/>
        </w:trPr>
        <w:tc>
          <w:tcPr>
            <w:tcW w:w="6173" w:type="dxa"/>
            <w:vAlign w:val="center"/>
          </w:tcPr>
          <w:p w14:paraId="79027D38" w14:textId="77777777" w:rsidR="0012170A" w:rsidRPr="00DF5E0C" w:rsidRDefault="0012170A" w:rsidP="002D1A51">
            <w:pPr>
              <w:spacing w:line="240" w:lineRule="auto"/>
              <w:rPr>
                <w:rFonts w:cs="Arial"/>
                <w:b/>
              </w:rPr>
            </w:pPr>
            <w:r w:rsidRPr="00DF5E0C">
              <w:rPr>
                <w:rFonts w:cs="Arial"/>
                <w:b/>
                <w:color w:val="000000"/>
              </w:rPr>
              <w:t xml:space="preserve">Manual de funciones </w:t>
            </w:r>
            <w:r w:rsidR="00FD2200" w:rsidRPr="00DF5E0C">
              <w:rPr>
                <w:rFonts w:cs="Arial"/>
                <w:b/>
                <w:color w:val="000000"/>
              </w:rPr>
              <w:t>y Competencias, versión 05</w:t>
            </w:r>
          </w:p>
        </w:tc>
        <w:tc>
          <w:tcPr>
            <w:tcW w:w="3267" w:type="dxa"/>
          </w:tcPr>
          <w:p w14:paraId="6F8AC60D" w14:textId="77777777" w:rsidR="007E2C28" w:rsidRPr="00DF5E0C" w:rsidRDefault="007E2C28" w:rsidP="00E21890">
            <w:pPr>
              <w:spacing w:line="240" w:lineRule="auto"/>
              <w:jc w:val="both"/>
              <w:rPr>
                <w:rFonts w:cs="Arial"/>
                <w:b/>
                <w:noProof/>
                <w:color w:val="0000FF"/>
                <w:lang w:eastAsia="es-CO"/>
              </w:rPr>
            </w:pPr>
          </w:p>
          <w:p w14:paraId="39DCD28A" w14:textId="0B8DB744" w:rsidR="0012170A" w:rsidRPr="00DF5E0C" w:rsidRDefault="007E2C28" w:rsidP="00806DAA">
            <w:pPr>
              <w:spacing w:line="240" w:lineRule="auto"/>
              <w:jc w:val="both"/>
              <w:rPr>
                <w:rFonts w:cs="Arial"/>
                <w:b/>
              </w:rPr>
            </w:pPr>
            <w:r w:rsidRPr="00DF5E0C">
              <w:rPr>
                <w:rFonts w:cs="Arial"/>
                <w:b/>
                <w:noProof/>
                <w:color w:val="0000FF"/>
                <w:lang w:eastAsia="es-CO"/>
              </w:rPr>
              <w:t>MN</w:t>
            </w:r>
            <w:r w:rsidRPr="00AF730B">
              <w:rPr>
                <w:rFonts w:cs="Arial"/>
                <w:b/>
                <w:noProof/>
                <w:color w:val="0000FF"/>
                <w:lang w:eastAsia="es-CO"/>
              </w:rPr>
              <w:t>-GTH</w:t>
            </w:r>
            <w:r w:rsidR="009B631F">
              <w:rPr>
                <w:rFonts w:cs="Arial"/>
                <w:b/>
                <w:noProof/>
                <w:color w:val="0000FF"/>
                <w:lang w:eastAsia="es-CO"/>
              </w:rPr>
              <w:t xml:space="preserve"> </w:t>
            </w:r>
            <w:r w:rsidR="00806DAA" w:rsidRPr="00806DAA">
              <w:rPr>
                <w:rFonts w:cs="Arial"/>
                <w:b/>
                <w:noProof/>
                <w:lang w:eastAsia="es-CO"/>
              </w:rPr>
              <w:t>Manual De Funciones Unillanos Version 05</w:t>
            </w:r>
          </w:p>
        </w:tc>
      </w:tr>
    </w:tbl>
    <w:p w14:paraId="054E47E6" w14:textId="2ACF54BC" w:rsidR="00CB303C" w:rsidRPr="00CB303C" w:rsidRDefault="00BC6E58" w:rsidP="00085BC4">
      <w:pPr>
        <w:pStyle w:val="Ttulo2"/>
        <w:numPr>
          <w:ilvl w:val="1"/>
          <w:numId w:val="45"/>
        </w:numPr>
      </w:pPr>
      <w:bookmarkStart w:id="20" w:name="_Toc99097214"/>
      <w:r w:rsidRPr="00DF5E0C">
        <w:t>ASPECTOS JURÍDICOS Y LABORALES</w:t>
      </w:r>
      <w:bookmarkEnd w:id="20"/>
    </w:p>
    <w:p w14:paraId="12F2148B" w14:textId="77777777" w:rsidR="00BC6E58" w:rsidRPr="00DF5E0C" w:rsidRDefault="00BC6E58" w:rsidP="00085BC4">
      <w:pPr>
        <w:pStyle w:val="Ttulo3"/>
        <w:numPr>
          <w:ilvl w:val="2"/>
          <w:numId w:val="45"/>
        </w:numPr>
        <w:rPr>
          <w:lang w:val="es-ES"/>
        </w:rPr>
      </w:pPr>
      <w:bookmarkStart w:id="21" w:name="_Toc161494015"/>
      <w:bookmarkStart w:id="22" w:name="_Toc99097215"/>
      <w:r w:rsidRPr="00DF5E0C">
        <w:rPr>
          <w:lang w:val="es-ES"/>
        </w:rPr>
        <w:t>Reglamento Interno de Trabajo</w:t>
      </w:r>
      <w:bookmarkEnd w:id="21"/>
      <w:bookmarkEnd w:id="22"/>
    </w:p>
    <w:p w14:paraId="6C0AE5BF" w14:textId="77777777" w:rsidR="00BC6E58" w:rsidRPr="00DF5E0C" w:rsidRDefault="00BC6E58" w:rsidP="00CB303C">
      <w:pPr>
        <w:rPr>
          <w:rFonts w:cs="Arial"/>
          <w:b/>
          <w:lang w:val="es-ES"/>
        </w:rPr>
      </w:pPr>
    </w:p>
    <w:p w14:paraId="791CB4A3" w14:textId="6ACF7B3B" w:rsidR="00BC6E58" w:rsidRDefault="00BC6E58" w:rsidP="00CB303C">
      <w:pPr>
        <w:jc w:val="both"/>
        <w:rPr>
          <w:rFonts w:cs="Arial"/>
        </w:rPr>
      </w:pPr>
      <w:r w:rsidRPr="00DF5E0C">
        <w:rPr>
          <w:rFonts w:cs="Arial"/>
        </w:rPr>
        <w:t xml:space="preserve">La </w:t>
      </w:r>
      <w:r w:rsidR="005A2B49" w:rsidRPr="00DF5E0C">
        <w:rPr>
          <w:rFonts w:cs="Arial"/>
        </w:rPr>
        <w:t>Universidad cuenta</w:t>
      </w:r>
      <w:r w:rsidRPr="00DF5E0C">
        <w:rPr>
          <w:rFonts w:cs="Arial"/>
        </w:rPr>
        <w:t xml:space="preserve"> con un Reglamento Interno de Trabajo aprobado por el Ministerio de la</w:t>
      </w:r>
      <w:r w:rsidR="00177BE8">
        <w:rPr>
          <w:rFonts w:cs="Arial"/>
        </w:rPr>
        <w:t xml:space="preserve"> </w:t>
      </w:r>
      <w:r w:rsidRPr="00DF5E0C">
        <w:rPr>
          <w:rFonts w:cs="Arial"/>
        </w:rPr>
        <w:t xml:space="preserve">Protección </w:t>
      </w:r>
      <w:proofErr w:type="gramStart"/>
      <w:r w:rsidRPr="00DF5E0C">
        <w:rPr>
          <w:rFonts w:cs="Arial"/>
        </w:rPr>
        <w:t>trabajo,  el</w:t>
      </w:r>
      <w:proofErr w:type="gramEnd"/>
      <w:r w:rsidRPr="00DF5E0C">
        <w:rPr>
          <w:rFonts w:cs="Arial"/>
        </w:rPr>
        <w:t xml:space="preserve"> cual se encuentra publicado en lugares </w:t>
      </w:r>
      <w:r w:rsidR="005A2B49" w:rsidRPr="00DF5E0C">
        <w:rPr>
          <w:rFonts w:cs="Arial"/>
        </w:rPr>
        <w:t>visibles en</w:t>
      </w:r>
      <w:r w:rsidRPr="00DF5E0C">
        <w:rPr>
          <w:rFonts w:cs="Arial"/>
        </w:rPr>
        <w:t xml:space="preserve"> las instalaciones</w:t>
      </w:r>
    </w:p>
    <w:p w14:paraId="34B77B53" w14:textId="77777777" w:rsidR="00E44073" w:rsidRPr="00DF5E0C" w:rsidRDefault="00E44073" w:rsidP="00CB303C">
      <w:pPr>
        <w:jc w:val="both"/>
        <w:rPr>
          <w:rFonts w:cs="Arial"/>
        </w:rPr>
      </w:pPr>
    </w:p>
    <w:p w14:paraId="5D4AD2EA" w14:textId="77777777" w:rsidR="002E0483" w:rsidRPr="00DF5E0C" w:rsidRDefault="002E0483" w:rsidP="00E21890">
      <w:pPr>
        <w:spacing w:line="240" w:lineRule="auto"/>
        <w:jc w:val="both"/>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0"/>
        <w:gridCol w:w="3809"/>
      </w:tblGrid>
      <w:tr w:rsidR="00CD7D2D" w:rsidRPr="00DF5E0C" w14:paraId="6BAC98A2" w14:textId="77777777" w:rsidTr="002E0483">
        <w:trPr>
          <w:trHeight w:val="434"/>
        </w:trPr>
        <w:tc>
          <w:tcPr>
            <w:tcW w:w="5812" w:type="dxa"/>
            <w:shd w:val="clear" w:color="auto" w:fill="C00000"/>
            <w:vAlign w:val="bottom"/>
          </w:tcPr>
          <w:p w14:paraId="1A8A4509" w14:textId="77777777" w:rsidR="00CD7D2D" w:rsidRPr="00DF5E0C" w:rsidRDefault="00CD7D2D" w:rsidP="002E0483">
            <w:pPr>
              <w:spacing w:after="120" w:line="240" w:lineRule="auto"/>
              <w:jc w:val="center"/>
              <w:rPr>
                <w:rFonts w:cs="Arial"/>
                <w:b/>
                <w:color w:val="FFFFFF"/>
              </w:rPr>
            </w:pPr>
            <w:r w:rsidRPr="00DF5E0C">
              <w:rPr>
                <w:rFonts w:cs="Arial"/>
                <w:b/>
                <w:color w:val="FFFFFF"/>
              </w:rPr>
              <w:t>DOCUMENTO</w:t>
            </w:r>
          </w:p>
        </w:tc>
        <w:tc>
          <w:tcPr>
            <w:tcW w:w="3957" w:type="dxa"/>
            <w:shd w:val="clear" w:color="auto" w:fill="C00000"/>
            <w:vAlign w:val="bottom"/>
          </w:tcPr>
          <w:p w14:paraId="45871E92" w14:textId="458A3A3C" w:rsidR="00CD7D2D" w:rsidRPr="00DF5E0C" w:rsidRDefault="00DD32FF" w:rsidP="002E0483">
            <w:pPr>
              <w:spacing w:after="120" w:line="240" w:lineRule="auto"/>
              <w:jc w:val="center"/>
              <w:rPr>
                <w:rFonts w:cs="Arial"/>
                <w:b/>
                <w:color w:val="FFFFFF"/>
              </w:rPr>
            </w:pPr>
            <w:r>
              <w:rPr>
                <w:rFonts w:cs="Arial"/>
                <w:b/>
                <w:color w:val="FFFFFF"/>
              </w:rPr>
              <w:t>Documento</w:t>
            </w:r>
          </w:p>
        </w:tc>
      </w:tr>
      <w:tr w:rsidR="00CD7D2D" w:rsidRPr="00DF5E0C" w14:paraId="4881A2CD" w14:textId="77777777" w:rsidTr="002E0483">
        <w:trPr>
          <w:trHeight w:val="838"/>
        </w:trPr>
        <w:tc>
          <w:tcPr>
            <w:tcW w:w="5812" w:type="dxa"/>
            <w:vAlign w:val="center"/>
          </w:tcPr>
          <w:p w14:paraId="576877A3" w14:textId="77777777" w:rsidR="00CD7D2D" w:rsidRPr="00DF5E0C" w:rsidRDefault="001538B1" w:rsidP="001538B1">
            <w:pPr>
              <w:spacing w:line="240" w:lineRule="auto"/>
              <w:rPr>
                <w:rFonts w:cs="Arial"/>
                <w:b/>
              </w:rPr>
            </w:pPr>
            <w:r>
              <w:rPr>
                <w:rFonts w:cs="Arial"/>
                <w:b/>
                <w:color w:val="000000"/>
              </w:rPr>
              <w:t xml:space="preserve">Estatuto General </w:t>
            </w:r>
          </w:p>
        </w:tc>
        <w:tc>
          <w:tcPr>
            <w:tcW w:w="3957" w:type="dxa"/>
          </w:tcPr>
          <w:p w14:paraId="5DC27A8F" w14:textId="77777777" w:rsidR="00CD7D2D" w:rsidRPr="00DF5E0C" w:rsidRDefault="00CD7D2D" w:rsidP="00E21890">
            <w:pPr>
              <w:spacing w:line="240" w:lineRule="auto"/>
              <w:jc w:val="both"/>
              <w:rPr>
                <w:rFonts w:cs="Arial"/>
                <w:b/>
              </w:rPr>
            </w:pPr>
          </w:p>
          <w:p w14:paraId="08E4B1B2" w14:textId="77777777" w:rsidR="00CD7D2D" w:rsidRPr="001538B1" w:rsidRDefault="001538B1" w:rsidP="00E21890">
            <w:pPr>
              <w:spacing w:line="240" w:lineRule="auto"/>
              <w:jc w:val="both"/>
              <w:rPr>
                <w:rFonts w:cs="Arial"/>
                <w:b/>
                <w:color w:val="0000FF"/>
              </w:rPr>
            </w:pPr>
            <w:r w:rsidRPr="00AF730B">
              <w:rPr>
                <w:rFonts w:cs="Arial"/>
                <w:b/>
                <w:color w:val="0000FF"/>
              </w:rPr>
              <w:t>Acuerdo Superior Nº 004 de 2009</w:t>
            </w:r>
          </w:p>
        </w:tc>
      </w:tr>
    </w:tbl>
    <w:p w14:paraId="705FFD3A" w14:textId="77777777" w:rsidR="00C86E44" w:rsidRPr="00DF5E0C" w:rsidRDefault="00C86E44" w:rsidP="00E21890">
      <w:pPr>
        <w:spacing w:line="240" w:lineRule="auto"/>
        <w:jc w:val="both"/>
        <w:rPr>
          <w:rFonts w:cs="Arial"/>
          <w:b/>
          <w:lang w:val="es-ES"/>
        </w:rPr>
      </w:pPr>
      <w:bookmarkStart w:id="23" w:name="_Toc161494016"/>
    </w:p>
    <w:p w14:paraId="2D828153" w14:textId="77777777" w:rsidR="00BC6E58" w:rsidRPr="00DF5E0C" w:rsidRDefault="00BC6E58" w:rsidP="00085BC4">
      <w:pPr>
        <w:pStyle w:val="Ttulo3"/>
        <w:numPr>
          <w:ilvl w:val="2"/>
          <w:numId w:val="45"/>
        </w:numPr>
        <w:rPr>
          <w:lang w:val="es-ES"/>
        </w:rPr>
      </w:pPr>
      <w:bookmarkStart w:id="24" w:name="_Toc99097216"/>
      <w:r w:rsidRPr="00DF5E0C">
        <w:rPr>
          <w:lang w:val="es-ES"/>
        </w:rPr>
        <w:t>Reglamento de Higiene y Seguridad Industrial</w:t>
      </w:r>
      <w:bookmarkEnd w:id="23"/>
      <w:bookmarkEnd w:id="24"/>
    </w:p>
    <w:p w14:paraId="02A80C52" w14:textId="77777777" w:rsidR="00BC6E58" w:rsidRPr="00DF5E0C" w:rsidRDefault="00BC6E58" w:rsidP="00E21890">
      <w:pPr>
        <w:spacing w:line="240" w:lineRule="auto"/>
        <w:jc w:val="both"/>
        <w:rPr>
          <w:rFonts w:cs="Arial"/>
          <w:b/>
          <w:lang w:val="es-ES"/>
        </w:rPr>
      </w:pPr>
    </w:p>
    <w:p w14:paraId="692C91B4" w14:textId="3B2D5406" w:rsidR="00CB303C" w:rsidRDefault="00BC6E58" w:rsidP="00057B37">
      <w:pPr>
        <w:jc w:val="both"/>
        <w:rPr>
          <w:rFonts w:cs="Arial"/>
        </w:rPr>
      </w:pPr>
      <w:r w:rsidRPr="00DF5E0C">
        <w:rPr>
          <w:rFonts w:cs="Arial"/>
        </w:rPr>
        <w:t xml:space="preserve">Se tiene elaborado el Reglamento de acuerdo con las normas emitidas por la Dirección de Empleo y Seguridad Social del Ministerio de la Protección Social y se encuentra publicado en </w:t>
      </w:r>
      <w:r w:rsidR="005A2B49" w:rsidRPr="00DF5E0C">
        <w:rPr>
          <w:rFonts w:cs="Arial"/>
        </w:rPr>
        <w:t>unos lugares visibles</w:t>
      </w:r>
      <w:r w:rsidR="0067535A" w:rsidRPr="00DF5E0C">
        <w:rPr>
          <w:rFonts w:cs="Arial"/>
        </w:rPr>
        <w:t xml:space="preserve"> de la Universidad</w:t>
      </w:r>
      <w:r w:rsidRPr="00DF5E0C">
        <w:rPr>
          <w:rFonts w:cs="Arial"/>
        </w:rPr>
        <w:t>.</w:t>
      </w:r>
    </w:p>
    <w:p w14:paraId="3726FD5F" w14:textId="77777777" w:rsidR="005D5AFB" w:rsidRPr="00DF5E0C" w:rsidRDefault="005D5AFB" w:rsidP="00E21890">
      <w:pPr>
        <w:spacing w:line="240" w:lineRule="auto"/>
        <w:jc w:val="both"/>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gridCol w:w="3158"/>
      </w:tblGrid>
      <w:tr w:rsidR="00CD7D2D" w:rsidRPr="00DF5E0C" w14:paraId="09C83CA8" w14:textId="77777777" w:rsidTr="002E0483">
        <w:trPr>
          <w:trHeight w:val="584"/>
        </w:trPr>
        <w:tc>
          <w:tcPr>
            <w:tcW w:w="5967" w:type="dxa"/>
            <w:shd w:val="clear" w:color="auto" w:fill="C00000"/>
            <w:vAlign w:val="bottom"/>
          </w:tcPr>
          <w:p w14:paraId="6DD2F2FC" w14:textId="77777777" w:rsidR="00CD7D2D" w:rsidRPr="00DF5E0C" w:rsidRDefault="00CD7D2D" w:rsidP="002E0483">
            <w:pPr>
              <w:spacing w:after="240" w:line="240" w:lineRule="auto"/>
              <w:jc w:val="center"/>
              <w:rPr>
                <w:rFonts w:cs="Arial"/>
                <w:b/>
                <w:color w:val="FFFFFF"/>
              </w:rPr>
            </w:pPr>
            <w:r w:rsidRPr="00DF5E0C">
              <w:rPr>
                <w:rFonts w:cs="Arial"/>
                <w:b/>
                <w:color w:val="FFFFFF"/>
              </w:rPr>
              <w:t>DOCUMENTO</w:t>
            </w:r>
          </w:p>
        </w:tc>
        <w:tc>
          <w:tcPr>
            <w:tcW w:w="3158" w:type="dxa"/>
            <w:shd w:val="clear" w:color="auto" w:fill="C00000"/>
            <w:vAlign w:val="bottom"/>
          </w:tcPr>
          <w:p w14:paraId="50C0A6B5" w14:textId="7FB3BCC3" w:rsidR="00CD7D2D" w:rsidRPr="00DF5E0C" w:rsidRDefault="00DD32FF" w:rsidP="002E0483">
            <w:pPr>
              <w:spacing w:after="240" w:line="240" w:lineRule="auto"/>
              <w:jc w:val="center"/>
              <w:rPr>
                <w:rFonts w:cs="Arial"/>
                <w:b/>
                <w:color w:val="FFFFFF"/>
              </w:rPr>
            </w:pPr>
            <w:r>
              <w:rPr>
                <w:rFonts w:cs="Arial"/>
                <w:b/>
                <w:color w:val="FFFFFF"/>
              </w:rPr>
              <w:t>Documento</w:t>
            </w:r>
          </w:p>
        </w:tc>
      </w:tr>
      <w:tr w:rsidR="00CD7D2D" w:rsidRPr="00DF5E0C" w14:paraId="68EA15EB" w14:textId="77777777" w:rsidTr="0067535A">
        <w:trPr>
          <w:trHeight w:val="1010"/>
        </w:trPr>
        <w:tc>
          <w:tcPr>
            <w:tcW w:w="5967" w:type="dxa"/>
            <w:vAlign w:val="center"/>
          </w:tcPr>
          <w:p w14:paraId="61CBB6C5" w14:textId="77777777" w:rsidR="00CD7D2D" w:rsidRPr="00DF5E0C" w:rsidRDefault="00CD7D2D" w:rsidP="00E21890">
            <w:pPr>
              <w:spacing w:line="240" w:lineRule="auto"/>
              <w:rPr>
                <w:rFonts w:cs="Arial"/>
                <w:b/>
              </w:rPr>
            </w:pPr>
            <w:r w:rsidRPr="00DF5E0C">
              <w:rPr>
                <w:rFonts w:cs="Arial"/>
                <w:b/>
                <w:color w:val="000000"/>
              </w:rPr>
              <w:lastRenderedPageBreak/>
              <w:t>Reglamento de higiene y seguridad industrial</w:t>
            </w:r>
          </w:p>
        </w:tc>
        <w:tc>
          <w:tcPr>
            <w:tcW w:w="3158" w:type="dxa"/>
          </w:tcPr>
          <w:p w14:paraId="5F2F972E" w14:textId="77777777" w:rsidR="00CD7D2D" w:rsidRPr="00DF5E0C" w:rsidRDefault="00CD7D2D" w:rsidP="00E21890">
            <w:pPr>
              <w:spacing w:line="240" w:lineRule="auto"/>
              <w:jc w:val="both"/>
              <w:rPr>
                <w:rFonts w:cs="Arial"/>
                <w:b/>
              </w:rPr>
            </w:pPr>
          </w:p>
          <w:p w14:paraId="3FC7A3F7" w14:textId="77777777" w:rsidR="00CD7D2D" w:rsidRPr="00DF5E0C" w:rsidRDefault="00AF5093" w:rsidP="00E21890">
            <w:pPr>
              <w:spacing w:line="240" w:lineRule="auto"/>
              <w:jc w:val="both"/>
              <w:rPr>
                <w:rFonts w:cs="Arial"/>
                <w:b/>
                <w:color w:val="0000FF"/>
              </w:rPr>
            </w:pPr>
            <w:r w:rsidRPr="00AF730B">
              <w:rPr>
                <w:rFonts w:cs="Arial"/>
                <w:b/>
                <w:color w:val="0000FF"/>
              </w:rPr>
              <w:t>Nuevo</w:t>
            </w:r>
          </w:p>
        </w:tc>
      </w:tr>
    </w:tbl>
    <w:p w14:paraId="187075FE" w14:textId="63640FBD" w:rsidR="00126856" w:rsidRDefault="004521DF" w:rsidP="00085BC4">
      <w:pPr>
        <w:pStyle w:val="Ttulo1"/>
        <w:numPr>
          <w:ilvl w:val="0"/>
          <w:numId w:val="45"/>
        </w:numPr>
        <w:jc w:val="left"/>
      </w:pPr>
      <w:bookmarkStart w:id="25" w:name="_Toc99097219"/>
      <w:r w:rsidRPr="00DF5E0C">
        <w:t>COMUNICACIÓN</w:t>
      </w:r>
      <w:r w:rsidR="00B6775A">
        <w:t>.</w:t>
      </w:r>
      <w:bookmarkEnd w:id="25"/>
    </w:p>
    <w:p w14:paraId="2D6B425A" w14:textId="77777777" w:rsidR="00E21890" w:rsidRPr="00DF5E0C" w:rsidRDefault="00E21890" w:rsidP="00E21890">
      <w:pPr>
        <w:spacing w:line="240" w:lineRule="auto"/>
        <w:jc w:val="both"/>
        <w:rPr>
          <w:rFonts w:cs="Arial"/>
          <w:b/>
        </w:rPr>
      </w:pPr>
    </w:p>
    <w:p w14:paraId="06DD4F90" w14:textId="77777777" w:rsidR="004521DF" w:rsidRPr="00CB303C" w:rsidRDefault="00F47141" w:rsidP="00CB303C">
      <w:pPr>
        <w:jc w:val="both"/>
        <w:rPr>
          <w:rFonts w:cs="Arial"/>
          <w:b/>
        </w:rPr>
      </w:pPr>
      <w:r w:rsidRPr="00CB303C">
        <w:rPr>
          <w:rFonts w:cs="Arial"/>
        </w:rPr>
        <w:t xml:space="preserve">La </w:t>
      </w:r>
      <w:r w:rsidR="00BF3520" w:rsidRPr="00CB303C">
        <w:rPr>
          <w:rFonts w:cs="Arial"/>
        </w:rPr>
        <w:t>Universidad</w:t>
      </w:r>
      <w:r w:rsidR="0073460E" w:rsidRPr="00CB303C">
        <w:rPr>
          <w:rFonts w:cs="Arial"/>
        </w:rPr>
        <w:t xml:space="preserve"> de los Llanos</w:t>
      </w:r>
      <w:r w:rsidRPr="00CB303C">
        <w:rPr>
          <w:rFonts w:cs="Arial"/>
        </w:rPr>
        <w:t xml:space="preserve"> ha establecido mecanismos de comunicación, participación y consulta de empleado</w:t>
      </w:r>
      <w:r w:rsidR="00F935B2" w:rsidRPr="00CB303C">
        <w:rPr>
          <w:rFonts w:cs="Arial"/>
        </w:rPr>
        <w:t>s y partes interesadas externas (</w:t>
      </w:r>
      <w:r w:rsidRPr="00CB303C">
        <w:rPr>
          <w:rFonts w:cs="Arial"/>
        </w:rPr>
        <w:t>proveedores, contratistas, clientes, comunidad, autoridad</w:t>
      </w:r>
      <w:r w:rsidR="00222909" w:rsidRPr="00CB303C">
        <w:rPr>
          <w:rFonts w:cs="Arial"/>
        </w:rPr>
        <w:t>, entre otras</w:t>
      </w:r>
      <w:r w:rsidRPr="00CB303C">
        <w:rPr>
          <w:rFonts w:cs="Arial"/>
        </w:rPr>
        <w:t>) sobre los aspectos relevantes del SG-STT</w:t>
      </w:r>
    </w:p>
    <w:p w14:paraId="73420B1F" w14:textId="77777777" w:rsidR="004521DF" w:rsidRPr="00CB303C" w:rsidRDefault="004521DF" w:rsidP="00CB303C">
      <w:pPr>
        <w:jc w:val="both"/>
        <w:rPr>
          <w:rFonts w:cs="Arial"/>
          <w:b/>
        </w:rPr>
      </w:pPr>
    </w:p>
    <w:p w14:paraId="47B18CDD" w14:textId="71F39A94" w:rsidR="00592C90" w:rsidRPr="00CB303C" w:rsidRDefault="00592C90" w:rsidP="00CB303C">
      <w:pPr>
        <w:pStyle w:val="Prrafodelista"/>
        <w:numPr>
          <w:ilvl w:val="0"/>
          <w:numId w:val="39"/>
        </w:numPr>
        <w:jc w:val="both"/>
        <w:rPr>
          <w:rFonts w:ascii="Arial" w:hAnsi="Arial" w:cs="Arial"/>
          <w:b/>
        </w:rPr>
      </w:pPr>
      <w:r w:rsidRPr="00CB303C">
        <w:rPr>
          <w:rFonts w:ascii="Arial" w:hAnsi="Arial" w:cs="Arial"/>
          <w:b/>
        </w:rPr>
        <w:t xml:space="preserve">OBJETO: </w:t>
      </w:r>
      <w:r w:rsidRPr="00CB303C">
        <w:rPr>
          <w:rFonts w:ascii="Arial" w:hAnsi="Arial" w:cs="Arial"/>
        </w:rPr>
        <w:t>Este procedimiento tiene como objetivo regular la comunicación de la seguridad y salud en</w:t>
      </w:r>
      <w:r w:rsidR="00177BE8" w:rsidRPr="00CB303C">
        <w:rPr>
          <w:rFonts w:ascii="Arial" w:hAnsi="Arial" w:cs="Arial"/>
        </w:rPr>
        <w:t xml:space="preserve"> </w:t>
      </w:r>
      <w:r w:rsidRPr="00CB303C">
        <w:rPr>
          <w:rFonts w:ascii="Arial" w:hAnsi="Arial" w:cs="Arial"/>
        </w:rPr>
        <w:t>el trabajo (SST) interna entre los diversos niveles de la organización contratistas y visitantes del lugar, además de documentar, recibir y responder a las comunicaciones de las partes interesadas externas</w:t>
      </w:r>
      <w:r w:rsidRPr="00CB303C">
        <w:rPr>
          <w:rFonts w:ascii="Arial" w:hAnsi="Arial" w:cs="Arial"/>
          <w:b/>
        </w:rPr>
        <w:t>.</w:t>
      </w:r>
    </w:p>
    <w:p w14:paraId="0175C3A5" w14:textId="77777777" w:rsidR="00592C90" w:rsidRPr="00CB303C" w:rsidRDefault="00592C90" w:rsidP="00CB303C">
      <w:pPr>
        <w:pStyle w:val="Prrafodelista"/>
        <w:numPr>
          <w:ilvl w:val="0"/>
          <w:numId w:val="39"/>
        </w:numPr>
        <w:jc w:val="both"/>
        <w:rPr>
          <w:rFonts w:ascii="Arial" w:hAnsi="Arial" w:cs="Arial"/>
          <w:b/>
        </w:rPr>
      </w:pPr>
      <w:r w:rsidRPr="00CB303C">
        <w:rPr>
          <w:rFonts w:ascii="Arial" w:hAnsi="Arial" w:cs="Arial"/>
          <w:b/>
        </w:rPr>
        <w:t xml:space="preserve">Alcance: </w:t>
      </w:r>
      <w:r w:rsidRPr="00CB303C">
        <w:rPr>
          <w:rFonts w:ascii="Arial" w:hAnsi="Arial" w:cs="Arial"/>
        </w:rPr>
        <w:t>Este procedimiento aplica a todo el personal de la organización y las partes interesadas externas incluyendo contratistas y visitantes</w:t>
      </w:r>
      <w:r w:rsidRPr="00CB303C">
        <w:rPr>
          <w:rFonts w:ascii="Arial" w:hAnsi="Arial" w:cs="Arial"/>
          <w:b/>
        </w:rPr>
        <w:t>.</w:t>
      </w:r>
    </w:p>
    <w:p w14:paraId="1850BA0F" w14:textId="77777777" w:rsidR="006F5A93" w:rsidRPr="00CB303C" w:rsidRDefault="006F5A93" w:rsidP="00CB303C">
      <w:pPr>
        <w:pStyle w:val="Prrafodelista"/>
        <w:jc w:val="both"/>
        <w:rPr>
          <w:rFonts w:ascii="Arial" w:hAnsi="Arial" w:cs="Arial"/>
          <w:b/>
        </w:rPr>
      </w:pPr>
    </w:p>
    <w:p w14:paraId="6BFE7F1E" w14:textId="77777777" w:rsidR="00592C90" w:rsidRPr="00CB303C" w:rsidRDefault="00F82981" w:rsidP="00CB303C">
      <w:pPr>
        <w:ind w:left="360"/>
        <w:jc w:val="both"/>
        <w:rPr>
          <w:rFonts w:cs="Arial"/>
          <w:b/>
        </w:rPr>
      </w:pPr>
      <w:r w:rsidRPr="00CB303C">
        <w:rPr>
          <w:rFonts w:cs="Arial"/>
          <w:b/>
        </w:rPr>
        <w:t>Comunicación interna</w:t>
      </w:r>
    </w:p>
    <w:p w14:paraId="1D5F83CB" w14:textId="1D8C984C" w:rsidR="00E95C6C" w:rsidRPr="00CB303C" w:rsidRDefault="00222909" w:rsidP="00CB303C">
      <w:pPr>
        <w:autoSpaceDE w:val="0"/>
        <w:autoSpaceDN w:val="0"/>
        <w:adjustRightInd w:val="0"/>
        <w:jc w:val="both"/>
        <w:rPr>
          <w:rFonts w:cs="Arial"/>
          <w:lang w:val="es-ES" w:eastAsia="es-CO"/>
        </w:rPr>
      </w:pPr>
      <w:r w:rsidRPr="00CB303C">
        <w:rPr>
          <w:rFonts w:cs="Arial"/>
        </w:rPr>
        <w:t xml:space="preserve">La comunicación con las partes interesadas externas (personas, proveedores, contratistas, clientes, comunidad, ente otros) se podrá realizar a través de la página WEB </w:t>
      </w:r>
      <w:hyperlink r:id="rId12" w:history="1">
        <w:r w:rsidR="0083452F" w:rsidRPr="00CB303C">
          <w:rPr>
            <w:rStyle w:val="Hipervnculo"/>
            <w:rFonts w:cs="Arial"/>
          </w:rPr>
          <w:t>www.Unillanos.edu.co</w:t>
        </w:r>
      </w:hyperlink>
      <w:r w:rsidRPr="00CB303C">
        <w:rPr>
          <w:rFonts w:cs="Arial"/>
        </w:rPr>
        <w:t>y los correos electrónicos de</w:t>
      </w:r>
      <w:r w:rsidR="00177BE8" w:rsidRPr="00CB303C">
        <w:rPr>
          <w:rFonts w:cs="Arial"/>
        </w:rPr>
        <w:t xml:space="preserve"> </w:t>
      </w:r>
      <w:hyperlink r:id="rId13" w:history="1">
        <w:r w:rsidR="00177BE8" w:rsidRPr="00CB303C">
          <w:rPr>
            <w:rStyle w:val="Hipervnculo"/>
            <w:rFonts w:cs="Arial"/>
          </w:rPr>
          <w:t>saludocupacional@unillanos.edu.co</w:t>
        </w:r>
      </w:hyperlink>
      <w:r w:rsidR="00177BE8" w:rsidRPr="00CB303C">
        <w:rPr>
          <w:rStyle w:val="Hipervnculo"/>
          <w:rFonts w:cs="Arial"/>
        </w:rPr>
        <w:t xml:space="preserve"> </w:t>
      </w:r>
      <w:r w:rsidRPr="00CB303C">
        <w:rPr>
          <w:rFonts w:cs="Arial"/>
        </w:rPr>
        <w:t xml:space="preserve">Adicionalmente las partes interesadas externas podrán comunicarse a los teléfonos fijos </w:t>
      </w:r>
      <w:r w:rsidR="00B34DE3" w:rsidRPr="00CB303C">
        <w:rPr>
          <w:rFonts w:cs="Arial"/>
        </w:rPr>
        <w:t>6616800</w:t>
      </w:r>
      <w:r w:rsidRPr="00CB303C">
        <w:rPr>
          <w:rFonts w:cs="Arial"/>
        </w:rPr>
        <w:t xml:space="preserve"> extensión </w:t>
      </w:r>
      <w:r w:rsidR="00B34DE3" w:rsidRPr="00CB303C">
        <w:rPr>
          <w:rFonts w:cs="Arial"/>
        </w:rPr>
        <w:t>136</w:t>
      </w:r>
      <w:r w:rsidRPr="00CB303C">
        <w:rPr>
          <w:rFonts w:cs="Arial"/>
        </w:rPr>
        <w:t xml:space="preserve">. Las comunicaciones en medio físico que lleguen a las instalaciones de la </w:t>
      </w:r>
      <w:r w:rsidR="00BF3520" w:rsidRPr="00CB303C">
        <w:rPr>
          <w:rFonts w:cs="Arial"/>
        </w:rPr>
        <w:t>Universidad</w:t>
      </w:r>
      <w:r w:rsidR="00177BE8" w:rsidRPr="00CB303C">
        <w:rPr>
          <w:rFonts w:cs="Arial"/>
        </w:rPr>
        <w:t xml:space="preserve"> </w:t>
      </w:r>
      <w:r w:rsidRPr="00CB303C">
        <w:rPr>
          <w:rFonts w:cs="Arial"/>
        </w:rPr>
        <w:t>relacionadas con SST serán recibidas y tramitadas por</w:t>
      </w:r>
      <w:r w:rsidR="00B34DE3" w:rsidRPr="00CB303C">
        <w:rPr>
          <w:rFonts w:cs="Arial"/>
        </w:rPr>
        <w:t xml:space="preserve"> la oficina de</w:t>
      </w:r>
      <w:r w:rsidR="00177BE8" w:rsidRPr="00CB303C">
        <w:rPr>
          <w:rFonts w:cs="Arial"/>
        </w:rPr>
        <w:t xml:space="preserve"> </w:t>
      </w:r>
      <w:r w:rsidR="00B34DE3" w:rsidRPr="00CB303C">
        <w:rPr>
          <w:rFonts w:cs="Arial"/>
        </w:rPr>
        <w:t>Archivo y correspondencia</w:t>
      </w:r>
      <w:r w:rsidRPr="00CB303C">
        <w:rPr>
          <w:rFonts w:cs="Arial"/>
        </w:rPr>
        <w:t xml:space="preserve">. </w:t>
      </w:r>
      <w:r w:rsidR="00E95C6C" w:rsidRPr="00CB303C">
        <w:rPr>
          <w:rFonts w:cs="Arial"/>
          <w:lang w:val="es-ES" w:eastAsia="es-CO"/>
        </w:rPr>
        <w:t xml:space="preserve">La </w:t>
      </w:r>
      <w:r w:rsidR="00BF3520" w:rsidRPr="00CB303C">
        <w:rPr>
          <w:rFonts w:cs="Arial"/>
          <w:lang w:val="es-ES" w:eastAsia="es-CO"/>
        </w:rPr>
        <w:t>Universidad</w:t>
      </w:r>
      <w:r w:rsidR="00B34DE3" w:rsidRPr="00CB303C">
        <w:rPr>
          <w:rFonts w:cs="Arial"/>
          <w:lang w:val="es-ES" w:eastAsia="es-CO"/>
        </w:rPr>
        <w:t xml:space="preserve"> de los Llanos </w:t>
      </w:r>
      <w:r w:rsidR="00E95C6C" w:rsidRPr="00CB303C">
        <w:rPr>
          <w:rFonts w:cs="Arial"/>
          <w:lang w:val="es-ES" w:eastAsia="es-CO"/>
        </w:rPr>
        <w:t xml:space="preserve">se asegura que las partes interesadas externas </w:t>
      </w:r>
      <w:r w:rsidR="005A2B49" w:rsidRPr="00CB303C">
        <w:rPr>
          <w:rFonts w:cs="Arial"/>
          <w:lang w:val="es-ES" w:eastAsia="es-CO"/>
        </w:rPr>
        <w:t>son consultadas</w:t>
      </w:r>
      <w:r w:rsidR="00E95C6C" w:rsidRPr="00CB303C">
        <w:rPr>
          <w:rFonts w:cs="Arial"/>
          <w:lang w:val="es-ES" w:eastAsia="es-CO"/>
        </w:rPr>
        <w:t xml:space="preserve"> acerca de asuntos relativos en seguridad y salud en el trabajo cuando sea</w:t>
      </w:r>
      <w:r w:rsidR="00177BE8" w:rsidRPr="00CB303C">
        <w:rPr>
          <w:rFonts w:cs="Arial"/>
          <w:lang w:val="es-ES" w:eastAsia="es-CO"/>
        </w:rPr>
        <w:t xml:space="preserve"> </w:t>
      </w:r>
      <w:r w:rsidR="00E95C6C" w:rsidRPr="00CB303C">
        <w:rPr>
          <w:rFonts w:cs="Arial"/>
          <w:lang w:val="es-ES" w:eastAsia="es-CO"/>
        </w:rPr>
        <w:t>apropiado.</w:t>
      </w:r>
    </w:p>
    <w:p w14:paraId="744FD58A" w14:textId="77777777" w:rsidR="009C1739" w:rsidRPr="00CB303C" w:rsidRDefault="009C1739" w:rsidP="00CB303C">
      <w:pPr>
        <w:jc w:val="both"/>
        <w:rPr>
          <w:rFonts w:cs="Arial"/>
          <w:lang w:val="es-ES"/>
        </w:rPr>
      </w:pPr>
    </w:p>
    <w:p w14:paraId="21AE4779" w14:textId="4D5A2C99" w:rsidR="00DE6A0C" w:rsidRPr="00CB303C" w:rsidRDefault="00E95C6C" w:rsidP="00CB303C">
      <w:pPr>
        <w:autoSpaceDE w:val="0"/>
        <w:autoSpaceDN w:val="0"/>
        <w:adjustRightInd w:val="0"/>
        <w:jc w:val="both"/>
        <w:rPr>
          <w:rFonts w:cs="Arial"/>
          <w:lang w:val="es-ES" w:eastAsia="es-CO"/>
        </w:rPr>
      </w:pPr>
      <w:r w:rsidRPr="00CB303C">
        <w:rPr>
          <w:rFonts w:cs="Arial"/>
          <w:lang w:eastAsia="es-CO"/>
        </w:rPr>
        <w:t xml:space="preserve">La </w:t>
      </w:r>
      <w:r w:rsidR="00BF3520" w:rsidRPr="00CB303C">
        <w:rPr>
          <w:rFonts w:cs="Arial"/>
          <w:lang w:eastAsia="es-CO"/>
        </w:rPr>
        <w:t>Universidad</w:t>
      </w:r>
      <w:r w:rsidR="00C27524" w:rsidRPr="00CB303C">
        <w:rPr>
          <w:rFonts w:cs="Arial"/>
          <w:lang w:eastAsia="es-CO"/>
        </w:rPr>
        <w:t xml:space="preserve"> de los Llanos</w:t>
      </w:r>
      <w:r w:rsidRPr="00CB303C">
        <w:rPr>
          <w:rFonts w:cs="Arial"/>
          <w:lang w:val="es-ES" w:eastAsia="es-CO"/>
        </w:rPr>
        <w:t xml:space="preserve"> permite la participación de los trabajadores en la identificación </w:t>
      </w:r>
      <w:r w:rsidR="00A051EF" w:rsidRPr="00CB303C">
        <w:rPr>
          <w:rFonts w:cs="Arial"/>
          <w:lang w:val="es-ES" w:eastAsia="es-CO"/>
        </w:rPr>
        <w:t>de peligros</w:t>
      </w:r>
      <w:r w:rsidRPr="00CB303C">
        <w:rPr>
          <w:rFonts w:cs="Arial"/>
          <w:lang w:val="es-ES" w:eastAsia="es-CO"/>
        </w:rPr>
        <w:t>, valoración de riesgos y determinación de controles, la investigación de incidentes, el</w:t>
      </w:r>
      <w:r w:rsidR="00177BE8" w:rsidRPr="00CB303C">
        <w:rPr>
          <w:rFonts w:cs="Arial"/>
          <w:lang w:val="es-ES" w:eastAsia="es-CO"/>
        </w:rPr>
        <w:t xml:space="preserve"> </w:t>
      </w:r>
      <w:r w:rsidRPr="00CB303C">
        <w:rPr>
          <w:rFonts w:cs="Arial"/>
          <w:lang w:val="es-ES" w:eastAsia="es-CO"/>
        </w:rPr>
        <w:t>desarrollo y revisión de la política y objetivos de seguridad y salud en el trabajo. Adicionalmente se consulta a los empleados cuando hay cambios que afectan su seguridad y</w:t>
      </w:r>
      <w:r w:rsidR="00177BE8" w:rsidRPr="00CB303C">
        <w:rPr>
          <w:rFonts w:cs="Arial"/>
          <w:lang w:val="es-ES" w:eastAsia="es-CO"/>
        </w:rPr>
        <w:t xml:space="preserve"> </w:t>
      </w:r>
      <w:r w:rsidRPr="00CB303C">
        <w:rPr>
          <w:rFonts w:cs="Arial"/>
          <w:lang w:val="es-ES" w:eastAsia="es-CO"/>
        </w:rPr>
        <w:t>salud. Al mismo tiempo los trabajadores pueden ser representados en asuntos de seguridad y</w:t>
      </w:r>
      <w:r w:rsidR="00177BE8" w:rsidRPr="00CB303C">
        <w:rPr>
          <w:rFonts w:cs="Arial"/>
          <w:lang w:val="es-ES" w:eastAsia="es-CO"/>
        </w:rPr>
        <w:t xml:space="preserve"> </w:t>
      </w:r>
      <w:r w:rsidRPr="00CB303C">
        <w:rPr>
          <w:rFonts w:cs="Arial"/>
          <w:lang w:val="es-ES" w:eastAsia="es-CO"/>
        </w:rPr>
        <w:t>salud en el trabajo por medio del comité paritario de</w:t>
      </w:r>
      <w:r w:rsidR="005904B7" w:rsidRPr="00CB303C">
        <w:rPr>
          <w:rFonts w:cs="Arial"/>
          <w:lang w:val="es-ES" w:eastAsia="es-CO"/>
        </w:rPr>
        <w:t xml:space="preserve"> seguridad y</w:t>
      </w:r>
      <w:r w:rsidRPr="00CB303C">
        <w:rPr>
          <w:rFonts w:cs="Arial"/>
          <w:lang w:val="es-ES" w:eastAsia="es-CO"/>
        </w:rPr>
        <w:t xml:space="preserve"> salud </w:t>
      </w:r>
      <w:r w:rsidR="005904B7" w:rsidRPr="00CB303C">
        <w:rPr>
          <w:rFonts w:cs="Arial"/>
          <w:lang w:val="es-ES" w:eastAsia="es-CO"/>
        </w:rPr>
        <w:t>en el trabajo</w:t>
      </w:r>
      <w:r w:rsidR="00013B42" w:rsidRPr="00CB303C">
        <w:rPr>
          <w:rFonts w:cs="Arial"/>
          <w:lang w:val="es-ES" w:eastAsia="es-CO"/>
        </w:rPr>
        <w:t xml:space="preserve"> COPASST</w:t>
      </w:r>
      <w:r w:rsidRPr="00CB303C">
        <w:rPr>
          <w:rFonts w:cs="Arial"/>
          <w:lang w:val="es-ES" w:eastAsia="es-CO"/>
        </w:rPr>
        <w:t>.</w:t>
      </w:r>
    </w:p>
    <w:p w14:paraId="35F8AA79" w14:textId="77777777" w:rsidR="005F30AD" w:rsidRPr="00CB303C" w:rsidRDefault="005F30AD" w:rsidP="00CB303C">
      <w:pPr>
        <w:autoSpaceDE w:val="0"/>
        <w:autoSpaceDN w:val="0"/>
        <w:adjustRightInd w:val="0"/>
        <w:jc w:val="both"/>
        <w:rPr>
          <w:rFonts w:cs="Arial"/>
          <w:lang w:val="es-ES" w:eastAsia="es-CO"/>
        </w:rPr>
      </w:pPr>
    </w:p>
    <w:p w14:paraId="1FB0C2AB" w14:textId="6F0682F4" w:rsidR="00AA3FBC" w:rsidRPr="00CB303C" w:rsidRDefault="00222909" w:rsidP="00CB303C">
      <w:pPr>
        <w:autoSpaceDE w:val="0"/>
        <w:autoSpaceDN w:val="0"/>
        <w:adjustRightInd w:val="0"/>
        <w:jc w:val="both"/>
        <w:rPr>
          <w:rFonts w:cs="Arial"/>
        </w:rPr>
      </w:pPr>
      <w:r w:rsidRPr="00CB303C">
        <w:rPr>
          <w:rFonts w:cs="Arial"/>
        </w:rPr>
        <w:lastRenderedPageBreak/>
        <w:t xml:space="preserve">Las solicitudes, inquietudes y sugerencias de los trabajadores de la </w:t>
      </w:r>
      <w:r w:rsidR="00BF3520" w:rsidRPr="00CB303C">
        <w:rPr>
          <w:rFonts w:cs="Arial"/>
        </w:rPr>
        <w:t>Universidad</w:t>
      </w:r>
      <w:r w:rsidR="00177BE8" w:rsidRPr="00CB303C">
        <w:rPr>
          <w:rFonts w:cs="Arial"/>
        </w:rPr>
        <w:t xml:space="preserve"> </w:t>
      </w:r>
      <w:r w:rsidRPr="00CB303C">
        <w:rPr>
          <w:rFonts w:cs="Arial"/>
        </w:rPr>
        <w:t xml:space="preserve">relacionadas con el tema se SST deberán ser comunicadas al Comité paritario de </w:t>
      </w:r>
      <w:r w:rsidR="0001696B" w:rsidRPr="00CB303C">
        <w:rPr>
          <w:rFonts w:cs="Arial"/>
        </w:rPr>
        <w:t>Seguridad y S</w:t>
      </w:r>
      <w:r w:rsidRPr="00CB303C">
        <w:rPr>
          <w:rFonts w:cs="Arial"/>
        </w:rPr>
        <w:t xml:space="preserve">alud </w:t>
      </w:r>
      <w:r w:rsidR="0001696B" w:rsidRPr="00CB303C">
        <w:rPr>
          <w:rFonts w:cs="Arial"/>
        </w:rPr>
        <w:t>en el Trabajo</w:t>
      </w:r>
      <w:r w:rsidR="00CB291D" w:rsidRPr="00CB303C">
        <w:rPr>
          <w:rFonts w:cs="Arial"/>
        </w:rPr>
        <w:t xml:space="preserve"> COPASST</w:t>
      </w:r>
      <w:r w:rsidRPr="00CB303C">
        <w:rPr>
          <w:rFonts w:cs="Arial"/>
        </w:rPr>
        <w:t xml:space="preserve"> quien en sus reuniones mensuales las a</w:t>
      </w:r>
      <w:r w:rsidR="00AA3FBC" w:rsidRPr="00CB303C">
        <w:rPr>
          <w:rFonts w:cs="Arial"/>
        </w:rPr>
        <w:t>bordará como punto en la agenda.</w:t>
      </w:r>
    </w:p>
    <w:p w14:paraId="73D5CB23" w14:textId="6947E650" w:rsidR="00E42FA8" w:rsidRDefault="00E42FA8" w:rsidP="00E21890">
      <w:pPr>
        <w:spacing w:line="240" w:lineRule="auto"/>
        <w:jc w:val="both"/>
        <w:rPr>
          <w:rFonts w:cs="Arial"/>
        </w:rPr>
      </w:pPr>
    </w:p>
    <w:p w14:paraId="7A98EE5E" w14:textId="77777777" w:rsidR="00F935B2" w:rsidRPr="00DF5E0C" w:rsidRDefault="00382248" w:rsidP="00E44073">
      <w:pPr>
        <w:pStyle w:val="Ttulo2"/>
        <w:rPr>
          <w:lang w:eastAsia="es-CO"/>
        </w:rPr>
      </w:pPr>
      <w:bookmarkStart w:id="26" w:name="_Toc343247125"/>
      <w:bookmarkStart w:id="27" w:name="_Toc99097220"/>
      <w:r w:rsidRPr="00DF5E0C">
        <w:rPr>
          <w:lang w:eastAsia="es-CO"/>
        </w:rPr>
        <w:t>COMPETENCIA LABORAL EN SST</w:t>
      </w:r>
      <w:r w:rsidR="00F935B2" w:rsidRPr="00DF5E0C">
        <w:rPr>
          <w:lang w:eastAsia="es-CO"/>
        </w:rPr>
        <w:t>: INDUCCIÓN, CAPACITACIÓN</w:t>
      </w:r>
      <w:bookmarkEnd w:id="26"/>
      <w:r w:rsidR="00F935B2" w:rsidRPr="00DF5E0C">
        <w:rPr>
          <w:lang w:eastAsia="es-CO"/>
        </w:rPr>
        <w:t xml:space="preserve"> Y ENTRENAMIENTO</w:t>
      </w:r>
      <w:bookmarkEnd w:id="27"/>
    </w:p>
    <w:p w14:paraId="57FD7D5D" w14:textId="77777777" w:rsidR="00FF79A1" w:rsidRPr="00DF5E0C" w:rsidRDefault="00A25F9D" w:rsidP="00E44073">
      <w:pPr>
        <w:pStyle w:val="Ttulo3"/>
      </w:pPr>
      <w:bookmarkStart w:id="28" w:name="_Toc99097221"/>
      <w:r w:rsidRPr="00DF5E0C">
        <w:t xml:space="preserve">Inducción en </w:t>
      </w:r>
      <w:r w:rsidR="00FF79A1" w:rsidRPr="00DF5E0C">
        <w:t>SST</w:t>
      </w:r>
      <w:bookmarkEnd w:id="28"/>
    </w:p>
    <w:p w14:paraId="32BF444F" w14:textId="77777777" w:rsidR="00FF79A1" w:rsidRPr="00DF5E0C" w:rsidRDefault="00FF79A1" w:rsidP="00E21890">
      <w:pPr>
        <w:spacing w:line="240" w:lineRule="auto"/>
        <w:jc w:val="both"/>
        <w:rPr>
          <w:rFonts w:cs="Arial"/>
          <w:b/>
        </w:rPr>
      </w:pPr>
    </w:p>
    <w:p w14:paraId="6EAC5746" w14:textId="77777777" w:rsidR="00FC736B" w:rsidRDefault="00FC736B" w:rsidP="00E21890">
      <w:pPr>
        <w:autoSpaceDE w:val="0"/>
        <w:autoSpaceDN w:val="0"/>
        <w:adjustRightInd w:val="0"/>
        <w:spacing w:line="240" w:lineRule="auto"/>
        <w:rPr>
          <w:rFonts w:eastAsiaTheme="minorHAnsi" w:cs="Arial"/>
        </w:rPr>
      </w:pPr>
      <w:r w:rsidRPr="00DF5E0C">
        <w:rPr>
          <w:rFonts w:eastAsiaTheme="minorHAnsi" w:cs="Arial"/>
        </w:rPr>
        <w:t xml:space="preserve">Cuando un trabajador ingresa a laborar en la </w:t>
      </w:r>
      <w:r w:rsidR="00A051EF" w:rsidRPr="00DF5E0C">
        <w:rPr>
          <w:rFonts w:eastAsiaTheme="minorHAnsi" w:cs="Arial"/>
        </w:rPr>
        <w:t>Universidad recibe</w:t>
      </w:r>
      <w:r w:rsidRPr="00DF5E0C">
        <w:rPr>
          <w:rFonts w:eastAsiaTheme="minorHAnsi" w:cs="Arial"/>
        </w:rPr>
        <w:t xml:space="preserve"> una inducción completa al cargo incluyendo </w:t>
      </w:r>
      <w:r w:rsidR="00A051EF" w:rsidRPr="00DF5E0C">
        <w:rPr>
          <w:rFonts w:eastAsiaTheme="minorHAnsi" w:cs="Arial"/>
        </w:rPr>
        <w:t>los siguientes temas relacionados</w:t>
      </w:r>
      <w:r w:rsidRPr="00DF5E0C">
        <w:rPr>
          <w:rFonts w:eastAsiaTheme="minorHAnsi" w:cs="Arial"/>
        </w:rPr>
        <w:t xml:space="preserve"> con la SST:</w:t>
      </w:r>
    </w:p>
    <w:p w14:paraId="649D0AB2" w14:textId="77777777" w:rsidR="00D36ED4" w:rsidRPr="00DF5E0C" w:rsidRDefault="00D36ED4" w:rsidP="00E21890">
      <w:pPr>
        <w:autoSpaceDE w:val="0"/>
        <w:autoSpaceDN w:val="0"/>
        <w:adjustRightInd w:val="0"/>
        <w:spacing w:line="240" w:lineRule="auto"/>
        <w:rPr>
          <w:rFonts w:eastAsiaTheme="minorHAnsi" w:cs="Arial"/>
        </w:rPr>
      </w:pPr>
    </w:p>
    <w:p w14:paraId="77B028A6" w14:textId="77777777" w:rsidR="00FC736B" w:rsidRPr="00F24D43" w:rsidRDefault="00FC736B" w:rsidP="00F24D43">
      <w:pPr>
        <w:pStyle w:val="Prrafodelista"/>
        <w:numPr>
          <w:ilvl w:val="0"/>
          <w:numId w:val="43"/>
        </w:numPr>
        <w:autoSpaceDE w:val="0"/>
        <w:autoSpaceDN w:val="0"/>
        <w:adjustRightInd w:val="0"/>
        <w:rPr>
          <w:rFonts w:ascii="Arial" w:hAnsi="Arial" w:cs="Arial"/>
        </w:rPr>
      </w:pPr>
      <w:r w:rsidRPr="00F24D43">
        <w:rPr>
          <w:rFonts w:ascii="Arial" w:hAnsi="Arial" w:cs="Arial"/>
        </w:rPr>
        <w:t>Aspectos generales y legales en Seguridad y salud en el trabajo</w:t>
      </w:r>
    </w:p>
    <w:p w14:paraId="3C146E47" w14:textId="77777777" w:rsidR="00FC736B" w:rsidRPr="00F24D43" w:rsidRDefault="00FC736B" w:rsidP="00F24D43">
      <w:pPr>
        <w:pStyle w:val="Prrafodelista"/>
        <w:numPr>
          <w:ilvl w:val="0"/>
          <w:numId w:val="43"/>
        </w:numPr>
        <w:autoSpaceDE w:val="0"/>
        <w:autoSpaceDN w:val="0"/>
        <w:adjustRightInd w:val="0"/>
        <w:rPr>
          <w:rFonts w:ascii="Arial" w:hAnsi="Arial" w:cs="Arial"/>
        </w:rPr>
      </w:pPr>
      <w:r w:rsidRPr="00F24D43">
        <w:rPr>
          <w:rFonts w:ascii="Arial" w:hAnsi="Arial" w:cs="Arial"/>
        </w:rPr>
        <w:t>Política de SST</w:t>
      </w:r>
    </w:p>
    <w:p w14:paraId="76D76AF0" w14:textId="77777777" w:rsidR="00FC736B" w:rsidRPr="00F24D43" w:rsidRDefault="00FC736B" w:rsidP="00F24D43">
      <w:pPr>
        <w:pStyle w:val="Prrafodelista"/>
        <w:numPr>
          <w:ilvl w:val="0"/>
          <w:numId w:val="43"/>
        </w:numPr>
        <w:autoSpaceDE w:val="0"/>
        <w:autoSpaceDN w:val="0"/>
        <w:adjustRightInd w:val="0"/>
        <w:rPr>
          <w:rFonts w:ascii="Arial" w:hAnsi="Arial" w:cs="Arial"/>
        </w:rPr>
      </w:pPr>
      <w:r w:rsidRPr="00F24D43">
        <w:rPr>
          <w:rFonts w:ascii="Arial" w:hAnsi="Arial" w:cs="Arial"/>
        </w:rPr>
        <w:t xml:space="preserve">Política de no </w:t>
      </w:r>
      <w:r w:rsidR="005A2B49" w:rsidRPr="00F24D43">
        <w:rPr>
          <w:rFonts w:ascii="Arial" w:hAnsi="Arial" w:cs="Arial"/>
        </w:rPr>
        <w:t>alcohol, drogas</w:t>
      </w:r>
      <w:r w:rsidRPr="00F24D43">
        <w:rPr>
          <w:rFonts w:ascii="Arial" w:hAnsi="Arial" w:cs="Arial"/>
        </w:rPr>
        <w:t>, ni tabaquismo</w:t>
      </w:r>
    </w:p>
    <w:p w14:paraId="412E6E87" w14:textId="647033B3" w:rsidR="00D36ED4" w:rsidRPr="00F24D43" w:rsidRDefault="00D36ED4" w:rsidP="00F24D43">
      <w:pPr>
        <w:pStyle w:val="Prrafodelista"/>
        <w:numPr>
          <w:ilvl w:val="0"/>
          <w:numId w:val="43"/>
        </w:numPr>
        <w:autoSpaceDE w:val="0"/>
        <w:autoSpaceDN w:val="0"/>
        <w:adjustRightInd w:val="0"/>
        <w:rPr>
          <w:rFonts w:ascii="Arial" w:hAnsi="Arial" w:cs="Arial"/>
        </w:rPr>
      </w:pPr>
      <w:r w:rsidRPr="00F24D43">
        <w:rPr>
          <w:rFonts w:ascii="Arial" w:hAnsi="Arial" w:cs="Arial"/>
        </w:rPr>
        <w:t>Los objetivos de SG</w:t>
      </w:r>
      <w:r w:rsidR="00D17793" w:rsidRPr="00F24D43">
        <w:rPr>
          <w:rFonts w:ascii="Arial" w:hAnsi="Arial" w:cs="Arial"/>
        </w:rPr>
        <w:t xml:space="preserve"> – </w:t>
      </w:r>
      <w:r w:rsidRPr="00F24D43">
        <w:rPr>
          <w:rFonts w:ascii="Arial" w:hAnsi="Arial" w:cs="Arial"/>
        </w:rPr>
        <w:t>SST</w:t>
      </w:r>
      <w:r w:rsidR="00D17793" w:rsidRPr="00F24D43">
        <w:rPr>
          <w:rFonts w:ascii="Arial" w:hAnsi="Arial" w:cs="Arial"/>
        </w:rPr>
        <w:t>.</w:t>
      </w:r>
    </w:p>
    <w:p w14:paraId="2D52F5E7" w14:textId="3F7C4600" w:rsidR="00D36ED4" w:rsidRPr="00E44073" w:rsidRDefault="00D36ED4" w:rsidP="00F24D43">
      <w:pPr>
        <w:pStyle w:val="Prrafodelista"/>
        <w:numPr>
          <w:ilvl w:val="0"/>
          <w:numId w:val="43"/>
        </w:numPr>
        <w:autoSpaceDE w:val="0"/>
        <w:autoSpaceDN w:val="0"/>
        <w:adjustRightInd w:val="0"/>
        <w:rPr>
          <w:rFonts w:ascii="Arial" w:hAnsi="Arial" w:cs="Arial"/>
          <w:color w:val="000000" w:themeColor="text1"/>
        </w:rPr>
      </w:pPr>
      <w:r w:rsidRPr="00E44073">
        <w:rPr>
          <w:rFonts w:ascii="Arial" w:hAnsi="Arial" w:cs="Arial"/>
          <w:color w:val="000000" w:themeColor="text1"/>
        </w:rPr>
        <w:t>Reglamento interno de trabajo</w:t>
      </w:r>
      <w:r w:rsidR="00D17793" w:rsidRPr="00E44073">
        <w:rPr>
          <w:rFonts w:ascii="Arial" w:hAnsi="Arial" w:cs="Arial"/>
          <w:color w:val="000000" w:themeColor="text1"/>
        </w:rPr>
        <w:t>.</w:t>
      </w:r>
    </w:p>
    <w:p w14:paraId="62B075FC" w14:textId="1D963E07" w:rsidR="00FC736B" w:rsidRPr="00E44073" w:rsidRDefault="00FC736B" w:rsidP="00F24D43">
      <w:pPr>
        <w:pStyle w:val="Prrafodelista"/>
        <w:numPr>
          <w:ilvl w:val="0"/>
          <w:numId w:val="43"/>
        </w:numPr>
        <w:autoSpaceDE w:val="0"/>
        <w:autoSpaceDN w:val="0"/>
        <w:adjustRightInd w:val="0"/>
        <w:rPr>
          <w:rFonts w:ascii="Arial" w:hAnsi="Arial" w:cs="Arial"/>
          <w:color w:val="000000" w:themeColor="text1"/>
        </w:rPr>
      </w:pPr>
      <w:r w:rsidRPr="00E44073">
        <w:rPr>
          <w:rFonts w:ascii="Arial" w:hAnsi="Arial" w:cs="Arial"/>
          <w:color w:val="000000" w:themeColor="text1"/>
        </w:rPr>
        <w:t>Reglamento de higiene y seguridad industrial</w:t>
      </w:r>
      <w:r w:rsidR="00D17793" w:rsidRPr="00E44073">
        <w:rPr>
          <w:rFonts w:ascii="Arial" w:hAnsi="Arial" w:cs="Arial"/>
          <w:color w:val="000000" w:themeColor="text1"/>
        </w:rPr>
        <w:t>.</w:t>
      </w:r>
    </w:p>
    <w:p w14:paraId="26AB20EF" w14:textId="6C64903C" w:rsidR="00FC736B" w:rsidRPr="00E44073" w:rsidRDefault="00FC736B" w:rsidP="00F24D43">
      <w:pPr>
        <w:pStyle w:val="Prrafodelista"/>
        <w:numPr>
          <w:ilvl w:val="0"/>
          <w:numId w:val="43"/>
        </w:numPr>
        <w:autoSpaceDE w:val="0"/>
        <w:autoSpaceDN w:val="0"/>
        <w:adjustRightInd w:val="0"/>
        <w:rPr>
          <w:rFonts w:ascii="Arial" w:hAnsi="Arial" w:cs="Arial"/>
          <w:color w:val="000000" w:themeColor="text1"/>
        </w:rPr>
      </w:pPr>
      <w:r w:rsidRPr="00E44073">
        <w:rPr>
          <w:rFonts w:ascii="Arial" w:hAnsi="Arial" w:cs="Arial"/>
          <w:color w:val="000000" w:themeColor="text1"/>
        </w:rPr>
        <w:t>Funcionamiento del comité paritario de</w:t>
      </w:r>
      <w:r w:rsidR="004D6725" w:rsidRPr="00E44073">
        <w:rPr>
          <w:rFonts w:ascii="Arial" w:hAnsi="Arial" w:cs="Arial"/>
          <w:color w:val="000000" w:themeColor="text1"/>
        </w:rPr>
        <w:t xml:space="preserve"> seguridad y</w:t>
      </w:r>
      <w:r w:rsidRPr="00E44073">
        <w:rPr>
          <w:rFonts w:ascii="Arial" w:hAnsi="Arial" w:cs="Arial"/>
          <w:color w:val="000000" w:themeColor="text1"/>
        </w:rPr>
        <w:t xml:space="preserve"> salud</w:t>
      </w:r>
      <w:r w:rsidR="004D6725" w:rsidRPr="00E44073">
        <w:rPr>
          <w:rFonts w:ascii="Arial" w:hAnsi="Arial" w:cs="Arial"/>
          <w:color w:val="000000" w:themeColor="text1"/>
        </w:rPr>
        <w:t xml:space="preserve"> en el trabajo COPASST</w:t>
      </w:r>
      <w:r w:rsidR="00D17793" w:rsidRPr="00E44073">
        <w:rPr>
          <w:rFonts w:ascii="Arial" w:hAnsi="Arial" w:cs="Arial"/>
          <w:color w:val="000000" w:themeColor="text1"/>
        </w:rPr>
        <w:t>.</w:t>
      </w:r>
    </w:p>
    <w:p w14:paraId="0E1B493E" w14:textId="68FE40E2" w:rsidR="00FC736B" w:rsidRPr="00E44073" w:rsidRDefault="00FC736B" w:rsidP="00F24D43">
      <w:pPr>
        <w:pStyle w:val="Prrafodelista"/>
        <w:numPr>
          <w:ilvl w:val="0"/>
          <w:numId w:val="43"/>
        </w:numPr>
        <w:autoSpaceDE w:val="0"/>
        <w:autoSpaceDN w:val="0"/>
        <w:adjustRightInd w:val="0"/>
        <w:rPr>
          <w:rFonts w:ascii="Arial" w:hAnsi="Arial" w:cs="Arial"/>
          <w:color w:val="000000" w:themeColor="text1"/>
        </w:rPr>
      </w:pPr>
      <w:r w:rsidRPr="00E44073">
        <w:rPr>
          <w:rFonts w:ascii="Arial" w:hAnsi="Arial" w:cs="Arial"/>
          <w:color w:val="000000" w:themeColor="text1"/>
        </w:rPr>
        <w:t>Plan de emergencia</w:t>
      </w:r>
      <w:r w:rsidR="00D17793" w:rsidRPr="00E44073">
        <w:rPr>
          <w:rFonts w:ascii="Arial" w:hAnsi="Arial" w:cs="Arial"/>
          <w:color w:val="000000" w:themeColor="text1"/>
        </w:rPr>
        <w:t>.</w:t>
      </w:r>
    </w:p>
    <w:p w14:paraId="47D58FE3" w14:textId="54F36802" w:rsidR="00FC736B" w:rsidRPr="00E44073" w:rsidRDefault="00FC736B" w:rsidP="00F24D43">
      <w:pPr>
        <w:pStyle w:val="Prrafodelista"/>
        <w:numPr>
          <w:ilvl w:val="0"/>
          <w:numId w:val="43"/>
        </w:numPr>
        <w:autoSpaceDE w:val="0"/>
        <w:autoSpaceDN w:val="0"/>
        <w:adjustRightInd w:val="0"/>
        <w:rPr>
          <w:rFonts w:ascii="Arial" w:hAnsi="Arial" w:cs="Arial"/>
          <w:color w:val="000000" w:themeColor="text1"/>
        </w:rPr>
      </w:pPr>
      <w:r w:rsidRPr="00E44073">
        <w:rPr>
          <w:rFonts w:ascii="Arial" w:hAnsi="Arial" w:cs="Arial"/>
          <w:color w:val="000000" w:themeColor="text1"/>
        </w:rPr>
        <w:t>Peligros y riesgos asociados a la labor a desempeñar y sus controles</w:t>
      </w:r>
      <w:r w:rsidR="00D17793" w:rsidRPr="00E44073">
        <w:rPr>
          <w:rFonts w:ascii="Arial" w:hAnsi="Arial" w:cs="Arial"/>
          <w:color w:val="000000" w:themeColor="text1"/>
        </w:rPr>
        <w:t>.</w:t>
      </w:r>
    </w:p>
    <w:p w14:paraId="66FDD26D" w14:textId="7D0C1E4D" w:rsidR="00FC736B" w:rsidRPr="00E44073" w:rsidRDefault="00FC736B" w:rsidP="00F24D43">
      <w:pPr>
        <w:pStyle w:val="Prrafodelista"/>
        <w:numPr>
          <w:ilvl w:val="0"/>
          <w:numId w:val="43"/>
        </w:numPr>
        <w:autoSpaceDE w:val="0"/>
        <w:autoSpaceDN w:val="0"/>
        <w:adjustRightInd w:val="0"/>
        <w:rPr>
          <w:rFonts w:ascii="Arial" w:hAnsi="Arial" w:cs="Arial"/>
          <w:color w:val="000000" w:themeColor="text1"/>
        </w:rPr>
      </w:pPr>
      <w:r w:rsidRPr="00E44073">
        <w:rPr>
          <w:rFonts w:ascii="Arial" w:hAnsi="Arial" w:cs="Arial"/>
          <w:color w:val="000000" w:themeColor="text1"/>
        </w:rPr>
        <w:t>Procedimientos seguros para el desarrollo de la tarea</w:t>
      </w:r>
      <w:r w:rsidR="00D17793" w:rsidRPr="00E44073">
        <w:rPr>
          <w:rFonts w:ascii="Arial" w:hAnsi="Arial" w:cs="Arial"/>
          <w:color w:val="000000" w:themeColor="text1"/>
        </w:rPr>
        <w:t>.</w:t>
      </w:r>
    </w:p>
    <w:p w14:paraId="327E8D12" w14:textId="18E9EE45" w:rsidR="00D36ED4" w:rsidRPr="00E44073" w:rsidRDefault="00D36ED4" w:rsidP="00F24D43">
      <w:pPr>
        <w:pStyle w:val="Prrafodelista"/>
        <w:numPr>
          <w:ilvl w:val="0"/>
          <w:numId w:val="43"/>
        </w:numPr>
        <w:autoSpaceDE w:val="0"/>
        <w:autoSpaceDN w:val="0"/>
        <w:adjustRightInd w:val="0"/>
        <w:rPr>
          <w:rFonts w:ascii="Arial" w:hAnsi="Arial" w:cs="Arial"/>
          <w:color w:val="000000" w:themeColor="text1"/>
        </w:rPr>
      </w:pPr>
      <w:r w:rsidRPr="00E44073">
        <w:rPr>
          <w:rFonts w:ascii="Arial" w:hAnsi="Arial" w:cs="Arial"/>
          <w:color w:val="000000" w:themeColor="text1"/>
        </w:rPr>
        <w:t>Procedimiento de comunicación</w:t>
      </w:r>
      <w:r w:rsidR="00D17793" w:rsidRPr="00E44073">
        <w:rPr>
          <w:rFonts w:ascii="Arial" w:hAnsi="Arial" w:cs="Arial"/>
          <w:color w:val="000000" w:themeColor="text1"/>
        </w:rPr>
        <w:t>.</w:t>
      </w:r>
    </w:p>
    <w:p w14:paraId="0169F52B" w14:textId="13574E34" w:rsidR="00FF79A1" w:rsidRPr="00E44073" w:rsidRDefault="00FC736B" w:rsidP="00F24D43">
      <w:pPr>
        <w:pStyle w:val="Prrafodelista"/>
        <w:numPr>
          <w:ilvl w:val="0"/>
          <w:numId w:val="43"/>
        </w:numPr>
        <w:autoSpaceDE w:val="0"/>
        <w:autoSpaceDN w:val="0"/>
        <w:adjustRightInd w:val="0"/>
        <w:rPr>
          <w:rFonts w:ascii="Arial" w:hAnsi="Arial" w:cs="Arial"/>
          <w:color w:val="000000" w:themeColor="text1"/>
        </w:rPr>
      </w:pPr>
      <w:r w:rsidRPr="00E44073">
        <w:rPr>
          <w:rFonts w:ascii="Arial" w:hAnsi="Arial" w:cs="Arial"/>
          <w:color w:val="000000" w:themeColor="text1"/>
        </w:rPr>
        <w:t>Responsabilidades generales en</w:t>
      </w:r>
      <w:r w:rsidR="00D17793" w:rsidRPr="00E44073">
        <w:rPr>
          <w:rFonts w:ascii="Arial" w:hAnsi="Arial" w:cs="Arial"/>
          <w:color w:val="000000" w:themeColor="text1"/>
        </w:rPr>
        <w:t xml:space="preserve"> </w:t>
      </w:r>
      <w:r w:rsidRPr="00E44073">
        <w:rPr>
          <w:rFonts w:ascii="Arial" w:hAnsi="Arial" w:cs="Arial"/>
          <w:color w:val="000000" w:themeColor="text1"/>
        </w:rPr>
        <w:t>Derechos y deberes del sistema de riesgos laborales</w:t>
      </w:r>
    </w:p>
    <w:p w14:paraId="58EF2FE9" w14:textId="77777777" w:rsidR="00C33A96" w:rsidRPr="00E44073" w:rsidRDefault="00C33A96" w:rsidP="00F24D43">
      <w:pPr>
        <w:pStyle w:val="Prrafodelista"/>
        <w:numPr>
          <w:ilvl w:val="0"/>
          <w:numId w:val="43"/>
        </w:numPr>
        <w:autoSpaceDE w:val="0"/>
        <w:autoSpaceDN w:val="0"/>
        <w:adjustRightInd w:val="0"/>
        <w:rPr>
          <w:rFonts w:ascii="Arial" w:hAnsi="Arial" w:cs="Arial"/>
          <w:b/>
          <w:color w:val="000000" w:themeColor="text1"/>
        </w:rPr>
      </w:pPr>
      <w:r w:rsidRPr="00E44073">
        <w:rPr>
          <w:rFonts w:ascii="Arial" w:hAnsi="Arial" w:cs="Arial"/>
          <w:color w:val="000000" w:themeColor="text1"/>
        </w:rPr>
        <w:t>actividades de formación, capacitación y toma de conciencia como forma de incentivar y crear habilidades, actitudes y aptitudes de promoción del medio ambiente y conservación de recursos.</w:t>
      </w:r>
    </w:p>
    <w:p w14:paraId="6B0DEDD0" w14:textId="77777777" w:rsidR="00C33A96" w:rsidRPr="00E44073" w:rsidRDefault="00E9654E" w:rsidP="00F24D43">
      <w:pPr>
        <w:pStyle w:val="Prrafodelista"/>
        <w:numPr>
          <w:ilvl w:val="0"/>
          <w:numId w:val="43"/>
        </w:numPr>
        <w:autoSpaceDE w:val="0"/>
        <w:autoSpaceDN w:val="0"/>
        <w:adjustRightInd w:val="0"/>
        <w:rPr>
          <w:rFonts w:ascii="Arial" w:hAnsi="Arial" w:cs="Arial"/>
          <w:b/>
          <w:color w:val="000000" w:themeColor="text1"/>
        </w:rPr>
      </w:pPr>
      <w:r w:rsidRPr="00E44073">
        <w:rPr>
          <w:rFonts w:ascii="Arial" w:hAnsi="Arial" w:cs="Arial"/>
          <w:color w:val="000000" w:themeColor="text1"/>
          <w:shd w:val="clear" w:color="auto" w:fill="FFFFFF"/>
        </w:rPr>
        <w:t>Inculcarle al trabajador la importancia de ahorrar agua y energía, así como la minimización de residuos, mediante recordatorios en las salas de descanso, baños, salas de conferencias o de espera, cafetería de la empresa.</w:t>
      </w:r>
    </w:p>
    <w:p w14:paraId="106926A6" w14:textId="77777777" w:rsidR="00C33A96" w:rsidRPr="00E44073" w:rsidRDefault="00C33A96" w:rsidP="00F24D43">
      <w:pPr>
        <w:pStyle w:val="Prrafodelista"/>
        <w:numPr>
          <w:ilvl w:val="0"/>
          <w:numId w:val="43"/>
        </w:numPr>
        <w:autoSpaceDE w:val="0"/>
        <w:autoSpaceDN w:val="0"/>
        <w:adjustRightInd w:val="0"/>
        <w:rPr>
          <w:rFonts w:ascii="Arial" w:hAnsi="Arial" w:cs="Arial"/>
          <w:b/>
          <w:color w:val="000000" w:themeColor="text1"/>
        </w:rPr>
      </w:pPr>
      <w:r w:rsidRPr="00E44073">
        <w:rPr>
          <w:rFonts w:ascii="Arial" w:hAnsi="Arial" w:cs="Arial"/>
          <w:color w:val="000000" w:themeColor="text1"/>
        </w:rPr>
        <w:t xml:space="preserve">capacitación con el manejo adecuado de los residuos sólidos peligrosos y no peligrosos como producto del desarrollo de las actividades propias de la empresa, y sobre la separación y adecuada clasificación de los residuos sólidos. </w:t>
      </w:r>
    </w:p>
    <w:p w14:paraId="2CFC58F1" w14:textId="77777777" w:rsidR="00D36ED4" w:rsidRPr="00D17793" w:rsidRDefault="00C33A96" w:rsidP="00F24D43">
      <w:pPr>
        <w:pStyle w:val="Prrafodelista"/>
        <w:numPr>
          <w:ilvl w:val="0"/>
          <w:numId w:val="43"/>
        </w:numPr>
        <w:autoSpaceDE w:val="0"/>
        <w:autoSpaceDN w:val="0"/>
        <w:adjustRightInd w:val="0"/>
        <w:rPr>
          <w:rFonts w:ascii="Arial" w:hAnsi="Arial" w:cs="Arial"/>
          <w:b/>
          <w:color w:val="FF0000"/>
        </w:rPr>
      </w:pPr>
      <w:r w:rsidRPr="00E44073">
        <w:rPr>
          <w:rFonts w:ascii="Arial" w:hAnsi="Arial" w:cs="Arial"/>
          <w:color w:val="000000" w:themeColor="text1"/>
        </w:rPr>
        <w:t xml:space="preserve">Reforzar a los trabajadores el Código de Colores implementado para la separación y clasificación de </w:t>
      </w:r>
      <w:r w:rsidRPr="00D17793">
        <w:rPr>
          <w:rFonts w:ascii="Arial" w:hAnsi="Arial" w:cs="Arial"/>
        </w:rPr>
        <w:t>residuos en fuente en cada uno de los lugares de trabajo en el equipo.</w:t>
      </w:r>
    </w:p>
    <w:p w14:paraId="68FAB0E4" w14:textId="3DF6C276" w:rsidR="00927DDE" w:rsidRPr="00DF5E0C" w:rsidRDefault="00927DDE" w:rsidP="00E21890">
      <w:pPr>
        <w:autoSpaceDE w:val="0"/>
        <w:autoSpaceDN w:val="0"/>
        <w:adjustRightInd w:val="0"/>
        <w:spacing w:line="240" w:lineRule="auto"/>
        <w:rPr>
          <w:rFonts w:cs="Arial"/>
        </w:rPr>
      </w:pPr>
    </w:p>
    <w:p w14:paraId="0EEE2E2C" w14:textId="3288D4C0" w:rsidR="00E95C6C" w:rsidRDefault="000476BC" w:rsidP="00E44073">
      <w:pPr>
        <w:pStyle w:val="Ttulo1"/>
        <w:numPr>
          <w:ilvl w:val="0"/>
          <w:numId w:val="45"/>
        </w:numPr>
        <w:jc w:val="left"/>
      </w:pPr>
      <w:bookmarkStart w:id="29" w:name="_Toc99097224"/>
      <w:r w:rsidRPr="00DF5E0C">
        <w:lastRenderedPageBreak/>
        <w:t>PLANIFICACIÓN</w:t>
      </w:r>
      <w:bookmarkEnd w:id="29"/>
    </w:p>
    <w:p w14:paraId="626DF7A5" w14:textId="77777777" w:rsidR="00E95C6C" w:rsidRPr="00DF5E0C" w:rsidRDefault="00E95C6C" w:rsidP="00E21890">
      <w:pPr>
        <w:autoSpaceDE w:val="0"/>
        <w:autoSpaceDN w:val="0"/>
        <w:adjustRightInd w:val="0"/>
        <w:spacing w:line="240" w:lineRule="auto"/>
        <w:rPr>
          <w:rFonts w:cs="Arial"/>
        </w:rPr>
      </w:pPr>
    </w:p>
    <w:p w14:paraId="2FC24E7B" w14:textId="77777777" w:rsidR="006711B0" w:rsidRPr="00790DF5" w:rsidRDefault="006711B0" w:rsidP="009943CD">
      <w:pPr>
        <w:pStyle w:val="Prrafodelista"/>
        <w:numPr>
          <w:ilvl w:val="1"/>
          <w:numId w:val="38"/>
        </w:numPr>
        <w:autoSpaceDE w:val="0"/>
        <w:autoSpaceDN w:val="0"/>
        <w:adjustRightInd w:val="0"/>
        <w:spacing w:line="240" w:lineRule="auto"/>
        <w:rPr>
          <w:rFonts w:cs="Arial"/>
          <w:b/>
        </w:rPr>
      </w:pPr>
      <w:bookmarkStart w:id="30" w:name="_Toc99097225"/>
      <w:r w:rsidRPr="00790DF5">
        <w:rPr>
          <w:rStyle w:val="Ttulo2Car"/>
        </w:rPr>
        <w:t>OBJETIVOS Y METAS</w:t>
      </w:r>
      <w:bookmarkEnd w:id="30"/>
    </w:p>
    <w:p w14:paraId="4C49A0D8" w14:textId="77777777" w:rsidR="006711B0" w:rsidRPr="00DF5E0C" w:rsidRDefault="006711B0" w:rsidP="00F24D43">
      <w:pPr>
        <w:autoSpaceDE w:val="0"/>
        <w:autoSpaceDN w:val="0"/>
        <w:adjustRightInd w:val="0"/>
        <w:rPr>
          <w:rFonts w:cs="Arial"/>
        </w:rPr>
      </w:pPr>
    </w:p>
    <w:p w14:paraId="3FAC6858" w14:textId="77777777" w:rsidR="006D0F28" w:rsidRPr="00DF5E0C" w:rsidRDefault="006D0F28" w:rsidP="00F24D43">
      <w:pPr>
        <w:pStyle w:val="Default"/>
        <w:spacing w:line="360" w:lineRule="auto"/>
        <w:jc w:val="both"/>
        <w:rPr>
          <w:rFonts w:ascii="Arial" w:hAnsi="Arial" w:cs="Arial"/>
          <w:sz w:val="22"/>
          <w:szCs w:val="22"/>
        </w:rPr>
      </w:pPr>
      <w:r w:rsidRPr="00DF5E0C">
        <w:rPr>
          <w:rFonts w:ascii="Arial" w:hAnsi="Arial" w:cs="Arial"/>
          <w:sz w:val="22"/>
          <w:szCs w:val="22"/>
        </w:rPr>
        <w:t>En coherencia con la política de seguridad y salud en el trabajo se ha establecido una matriz de objetivos y metas que permite</w:t>
      </w:r>
      <w:r w:rsidR="00133857" w:rsidRPr="00DF5E0C">
        <w:rPr>
          <w:rFonts w:ascii="Arial" w:hAnsi="Arial" w:cs="Arial"/>
          <w:sz w:val="22"/>
          <w:szCs w:val="22"/>
        </w:rPr>
        <w:t>n</w:t>
      </w:r>
      <w:r w:rsidRPr="00DF5E0C">
        <w:rPr>
          <w:rFonts w:ascii="Arial" w:hAnsi="Arial" w:cs="Arial"/>
          <w:sz w:val="22"/>
          <w:szCs w:val="22"/>
        </w:rPr>
        <w:t xml:space="preserve"> planear de manera estratégica el sistema de gestión de la seguridad y salud en el traba</w:t>
      </w:r>
      <w:r w:rsidR="00133857" w:rsidRPr="00DF5E0C">
        <w:rPr>
          <w:rFonts w:ascii="Arial" w:hAnsi="Arial" w:cs="Arial"/>
          <w:sz w:val="22"/>
          <w:szCs w:val="22"/>
        </w:rPr>
        <w:t>j</w:t>
      </w:r>
      <w:r w:rsidRPr="00DF5E0C">
        <w:rPr>
          <w:rFonts w:ascii="Arial" w:hAnsi="Arial" w:cs="Arial"/>
          <w:sz w:val="22"/>
          <w:szCs w:val="22"/>
        </w:rPr>
        <w:t>o.</w:t>
      </w:r>
    </w:p>
    <w:p w14:paraId="542BC4B2" w14:textId="77777777" w:rsidR="006D0F28" w:rsidRPr="00DF5E0C" w:rsidRDefault="006D0F28" w:rsidP="00F24D43">
      <w:pPr>
        <w:pStyle w:val="Default"/>
        <w:spacing w:line="360" w:lineRule="auto"/>
        <w:jc w:val="both"/>
        <w:rPr>
          <w:rFonts w:ascii="Arial" w:hAnsi="Arial" w:cs="Arial"/>
          <w:sz w:val="22"/>
          <w:szCs w:val="22"/>
        </w:rPr>
      </w:pPr>
    </w:p>
    <w:p w14:paraId="2E25BA81" w14:textId="3BD3E4BF" w:rsidR="006D0F28" w:rsidRPr="00DF5E0C" w:rsidRDefault="006D0F28" w:rsidP="00F24D43">
      <w:pPr>
        <w:autoSpaceDE w:val="0"/>
        <w:autoSpaceDN w:val="0"/>
        <w:adjustRightInd w:val="0"/>
        <w:jc w:val="both"/>
        <w:rPr>
          <w:rFonts w:cs="Arial"/>
        </w:rPr>
      </w:pPr>
      <w:r w:rsidRPr="00DF5E0C">
        <w:rPr>
          <w:rFonts w:cs="Arial"/>
        </w:rPr>
        <w:t>Esta matriz define indicadores de medición que permiten realizar seguimiento al cumplimiento de los objetivos y metas tra</w:t>
      </w:r>
      <w:r w:rsidR="00130458">
        <w:rPr>
          <w:rFonts w:cs="Arial"/>
        </w:rPr>
        <w:t>z</w:t>
      </w:r>
      <w:r w:rsidRPr="00DF5E0C">
        <w:rPr>
          <w:rFonts w:cs="Arial"/>
        </w:rPr>
        <w:t xml:space="preserve">ados. Este seguimiento se realiza de manera </w:t>
      </w:r>
      <w:r w:rsidR="004C3062" w:rsidRPr="00DF5E0C">
        <w:rPr>
          <w:rFonts w:cs="Arial"/>
        </w:rPr>
        <w:t>anual</w:t>
      </w:r>
      <w:r w:rsidRPr="00DF5E0C">
        <w:rPr>
          <w:rFonts w:cs="Arial"/>
        </w:rPr>
        <w:t xml:space="preserve"> con el propósito de identificar planes de acción de mejora en caso que sea necesario.</w:t>
      </w:r>
    </w:p>
    <w:p w14:paraId="35A6BDD2" w14:textId="1BFA508E" w:rsidR="004C128B" w:rsidRPr="00B43FA6" w:rsidRDefault="004C3062" w:rsidP="00085BC4">
      <w:pPr>
        <w:pStyle w:val="Prrafodelista"/>
        <w:autoSpaceDE w:val="0"/>
        <w:autoSpaceDN w:val="0"/>
        <w:adjustRightInd w:val="0"/>
        <w:ind w:left="360"/>
        <w:jc w:val="both"/>
        <w:rPr>
          <w:rFonts w:cs="Arial"/>
        </w:rPr>
      </w:pPr>
      <w:r w:rsidRPr="00B43FA6">
        <w:rPr>
          <w:rFonts w:ascii="Arial" w:hAnsi="Arial" w:cs="Arial"/>
        </w:rPr>
        <w:t xml:space="preserve"> </w:t>
      </w:r>
    </w:p>
    <w:tbl>
      <w:tblPr>
        <w:tblW w:w="10286" w:type="dxa"/>
        <w:tblInd w:w="57" w:type="dxa"/>
        <w:tblCellMar>
          <w:left w:w="70" w:type="dxa"/>
          <w:right w:w="70" w:type="dxa"/>
        </w:tblCellMar>
        <w:tblLook w:val="04A0" w:firstRow="1" w:lastRow="0" w:firstColumn="1" w:lastColumn="0" w:noHBand="0" w:noVBand="1"/>
      </w:tblPr>
      <w:tblGrid>
        <w:gridCol w:w="364"/>
        <w:gridCol w:w="1359"/>
        <w:gridCol w:w="1371"/>
        <w:gridCol w:w="2310"/>
        <w:gridCol w:w="763"/>
        <w:gridCol w:w="1451"/>
        <w:gridCol w:w="1189"/>
        <w:gridCol w:w="1479"/>
      </w:tblGrid>
      <w:tr w:rsidR="004C128B" w:rsidRPr="004C128B" w14:paraId="5BC46548" w14:textId="77777777" w:rsidTr="00085BC4">
        <w:trPr>
          <w:trHeight w:val="625"/>
        </w:trPr>
        <w:tc>
          <w:tcPr>
            <w:tcW w:w="364"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8CCE9AB" w14:textId="77777777" w:rsidR="004C128B" w:rsidRPr="004C128B" w:rsidRDefault="004C128B" w:rsidP="004C128B">
            <w:pPr>
              <w:spacing w:line="240" w:lineRule="auto"/>
              <w:jc w:val="center"/>
              <w:rPr>
                <w:rFonts w:eastAsia="Times New Roman" w:cs="Arial"/>
                <w:b/>
                <w:bCs/>
                <w:sz w:val="16"/>
                <w:szCs w:val="16"/>
                <w:lang w:eastAsia="es-CO"/>
              </w:rPr>
            </w:pPr>
            <w:r w:rsidRPr="004C128B">
              <w:rPr>
                <w:rFonts w:eastAsia="Times New Roman" w:cs="Arial"/>
                <w:b/>
                <w:bCs/>
                <w:sz w:val="16"/>
                <w:szCs w:val="16"/>
                <w:lang w:eastAsia="es-CO"/>
              </w:rPr>
              <w:t>Nº</w:t>
            </w:r>
          </w:p>
        </w:tc>
        <w:tc>
          <w:tcPr>
            <w:tcW w:w="1328"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82D30CB" w14:textId="77777777" w:rsidR="004C128B" w:rsidRPr="004C128B" w:rsidRDefault="004C128B" w:rsidP="004C128B">
            <w:pPr>
              <w:spacing w:line="240" w:lineRule="auto"/>
              <w:jc w:val="center"/>
              <w:rPr>
                <w:rFonts w:eastAsia="Times New Roman" w:cs="Arial"/>
                <w:b/>
                <w:bCs/>
                <w:sz w:val="16"/>
                <w:szCs w:val="16"/>
                <w:lang w:eastAsia="es-CO"/>
              </w:rPr>
            </w:pPr>
            <w:r w:rsidRPr="004C128B">
              <w:rPr>
                <w:rFonts w:eastAsia="Times New Roman" w:cs="Arial"/>
                <w:b/>
                <w:bCs/>
                <w:sz w:val="16"/>
                <w:szCs w:val="16"/>
                <w:lang w:eastAsia="es-CO"/>
              </w:rPr>
              <w:t>OBJETIVO</w:t>
            </w:r>
          </w:p>
        </w:tc>
        <w:tc>
          <w:tcPr>
            <w:tcW w:w="134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8B5B643" w14:textId="77777777" w:rsidR="004C128B" w:rsidRPr="006A59E6" w:rsidRDefault="004C128B" w:rsidP="004C128B">
            <w:pPr>
              <w:spacing w:line="240" w:lineRule="auto"/>
              <w:jc w:val="center"/>
              <w:rPr>
                <w:rFonts w:eastAsia="Times New Roman" w:cs="Arial"/>
                <w:b/>
                <w:bCs/>
                <w:sz w:val="18"/>
                <w:szCs w:val="16"/>
                <w:lang w:eastAsia="es-CO"/>
              </w:rPr>
            </w:pPr>
            <w:r w:rsidRPr="006A59E6">
              <w:rPr>
                <w:rFonts w:eastAsia="Times New Roman" w:cs="Arial"/>
                <w:b/>
                <w:bCs/>
                <w:sz w:val="18"/>
                <w:szCs w:val="16"/>
                <w:lang w:eastAsia="es-CO"/>
              </w:rPr>
              <w:t>META</w:t>
            </w:r>
          </w:p>
        </w:tc>
        <w:tc>
          <w:tcPr>
            <w:tcW w:w="23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3E1DEC00" w14:textId="77777777" w:rsidR="004C128B" w:rsidRPr="006A59E6" w:rsidRDefault="004C128B" w:rsidP="004C128B">
            <w:pPr>
              <w:spacing w:line="240" w:lineRule="auto"/>
              <w:jc w:val="center"/>
              <w:rPr>
                <w:rFonts w:eastAsia="Times New Roman" w:cs="Arial"/>
                <w:b/>
                <w:bCs/>
                <w:sz w:val="18"/>
                <w:szCs w:val="16"/>
                <w:lang w:eastAsia="es-CO"/>
              </w:rPr>
            </w:pPr>
            <w:r w:rsidRPr="006A59E6">
              <w:rPr>
                <w:rFonts w:eastAsia="Times New Roman" w:cs="Arial"/>
                <w:b/>
                <w:bCs/>
                <w:sz w:val="18"/>
                <w:szCs w:val="16"/>
                <w:lang w:eastAsia="es-CO"/>
              </w:rPr>
              <w:t>INDICADOR</w:t>
            </w:r>
          </w:p>
        </w:tc>
        <w:tc>
          <w:tcPr>
            <w:tcW w:w="747"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1CF396AA" w14:textId="77777777" w:rsidR="004C128B" w:rsidRPr="004C128B" w:rsidRDefault="004C128B" w:rsidP="004C128B">
            <w:pPr>
              <w:spacing w:line="240" w:lineRule="auto"/>
              <w:jc w:val="center"/>
              <w:rPr>
                <w:rFonts w:eastAsia="Times New Roman" w:cs="Arial"/>
                <w:b/>
                <w:bCs/>
                <w:sz w:val="16"/>
                <w:szCs w:val="16"/>
                <w:lang w:eastAsia="es-CO"/>
              </w:rPr>
            </w:pPr>
            <w:r w:rsidRPr="004C128B">
              <w:rPr>
                <w:rFonts w:eastAsia="Times New Roman" w:cs="Arial"/>
                <w:b/>
                <w:bCs/>
                <w:sz w:val="16"/>
                <w:szCs w:val="16"/>
                <w:lang w:eastAsia="es-CO"/>
              </w:rPr>
              <w:t>UNIDAD</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7E7C95B" w14:textId="77777777" w:rsidR="004C128B" w:rsidRPr="006A59E6" w:rsidRDefault="004C128B" w:rsidP="006A59E6">
            <w:pPr>
              <w:spacing w:line="240" w:lineRule="auto"/>
              <w:jc w:val="center"/>
              <w:rPr>
                <w:rFonts w:eastAsia="Times New Roman" w:cs="Arial"/>
                <w:b/>
                <w:bCs/>
                <w:sz w:val="18"/>
                <w:szCs w:val="18"/>
                <w:lang w:eastAsia="es-CO"/>
              </w:rPr>
            </w:pPr>
            <w:r w:rsidRPr="006A59E6">
              <w:rPr>
                <w:rFonts w:eastAsia="Times New Roman" w:cs="Arial"/>
                <w:b/>
                <w:bCs/>
                <w:sz w:val="18"/>
                <w:szCs w:val="18"/>
                <w:lang w:eastAsia="es-CO"/>
              </w:rPr>
              <w:t>PERIODICIDAD DE MEDICIÓN</w:t>
            </w:r>
          </w:p>
        </w:tc>
        <w:tc>
          <w:tcPr>
            <w:tcW w:w="1163"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2247A7B" w14:textId="77777777" w:rsidR="004C128B" w:rsidRPr="004C128B" w:rsidRDefault="004C128B" w:rsidP="004C128B">
            <w:pPr>
              <w:spacing w:line="240" w:lineRule="auto"/>
              <w:jc w:val="center"/>
              <w:rPr>
                <w:rFonts w:eastAsia="Times New Roman" w:cs="Arial"/>
                <w:b/>
                <w:bCs/>
                <w:sz w:val="16"/>
                <w:szCs w:val="16"/>
                <w:lang w:eastAsia="es-CO"/>
              </w:rPr>
            </w:pPr>
            <w:r w:rsidRPr="004C128B">
              <w:rPr>
                <w:rFonts w:eastAsia="Times New Roman" w:cs="Arial"/>
                <w:b/>
                <w:bCs/>
                <w:sz w:val="16"/>
                <w:szCs w:val="16"/>
                <w:lang w:eastAsia="es-CO"/>
              </w:rPr>
              <w:t>DOCUMENTO DE REFERENCIA</w:t>
            </w:r>
          </w:p>
        </w:tc>
        <w:tc>
          <w:tcPr>
            <w:tcW w:w="161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C7B9307" w14:textId="77777777" w:rsidR="004C128B" w:rsidRPr="004C128B" w:rsidRDefault="004C128B" w:rsidP="004C128B">
            <w:pPr>
              <w:spacing w:line="240" w:lineRule="auto"/>
              <w:jc w:val="center"/>
              <w:rPr>
                <w:rFonts w:eastAsia="Times New Roman" w:cs="Arial"/>
                <w:b/>
                <w:bCs/>
                <w:sz w:val="16"/>
                <w:szCs w:val="16"/>
                <w:lang w:eastAsia="es-CO"/>
              </w:rPr>
            </w:pPr>
            <w:r w:rsidRPr="004C128B">
              <w:rPr>
                <w:rFonts w:eastAsia="Times New Roman" w:cs="Arial"/>
                <w:b/>
                <w:bCs/>
                <w:sz w:val="16"/>
                <w:szCs w:val="16"/>
                <w:lang w:eastAsia="es-CO"/>
              </w:rPr>
              <w:t>RESPONSABLE DE</w:t>
            </w:r>
            <w:r w:rsidRPr="004C128B">
              <w:rPr>
                <w:rFonts w:eastAsia="Times New Roman" w:cs="Arial"/>
                <w:b/>
                <w:bCs/>
                <w:sz w:val="16"/>
                <w:szCs w:val="16"/>
                <w:shd w:val="clear" w:color="auto" w:fill="C00000"/>
                <w:lang w:eastAsia="es-CO"/>
              </w:rPr>
              <w:t xml:space="preserve">L </w:t>
            </w:r>
            <w:r w:rsidRPr="004C128B">
              <w:rPr>
                <w:rFonts w:eastAsia="Times New Roman" w:cs="Arial"/>
                <w:b/>
                <w:bCs/>
                <w:sz w:val="16"/>
                <w:szCs w:val="16"/>
                <w:lang w:eastAsia="es-CO"/>
              </w:rPr>
              <w:t>CÁLCULO</w:t>
            </w:r>
          </w:p>
        </w:tc>
      </w:tr>
      <w:tr w:rsidR="004C128B" w:rsidRPr="004C128B" w14:paraId="193DE4C8" w14:textId="77777777" w:rsidTr="00085BC4">
        <w:trPr>
          <w:trHeight w:val="2757"/>
        </w:trPr>
        <w:tc>
          <w:tcPr>
            <w:tcW w:w="364" w:type="dxa"/>
            <w:tcBorders>
              <w:top w:val="single" w:sz="4" w:space="0" w:color="auto"/>
              <w:left w:val="single" w:sz="8" w:space="0" w:color="auto"/>
              <w:bottom w:val="single" w:sz="4" w:space="0" w:color="auto"/>
              <w:right w:val="nil"/>
            </w:tcBorders>
            <w:shd w:val="clear" w:color="auto" w:fill="auto"/>
            <w:noWrap/>
            <w:vAlign w:val="center"/>
            <w:hideMark/>
          </w:tcPr>
          <w:p w14:paraId="186E712C" w14:textId="77777777" w:rsidR="004C128B" w:rsidRPr="004C128B" w:rsidRDefault="004C128B"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1</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85BAE" w14:textId="77777777" w:rsidR="004C128B" w:rsidRPr="004C128B" w:rsidRDefault="004C128B" w:rsidP="004C128B">
            <w:pPr>
              <w:spacing w:line="240" w:lineRule="auto"/>
              <w:jc w:val="center"/>
              <w:rPr>
                <w:rFonts w:eastAsia="Times New Roman" w:cs="Arial"/>
                <w:b/>
                <w:bCs/>
                <w:sz w:val="16"/>
                <w:szCs w:val="16"/>
                <w:lang w:eastAsia="es-CO"/>
              </w:rPr>
            </w:pPr>
            <w:r w:rsidRPr="004C128B">
              <w:rPr>
                <w:rFonts w:eastAsia="Times New Roman" w:cs="Arial"/>
                <w:b/>
                <w:bCs/>
                <w:sz w:val="16"/>
                <w:szCs w:val="16"/>
                <w:lang w:eastAsia="es-CO"/>
              </w:rPr>
              <w:t xml:space="preserve"> Cumplimiento de actividades de formación, </w:t>
            </w:r>
            <w:r w:rsidR="00B43FA6" w:rsidRPr="004C128B">
              <w:rPr>
                <w:rFonts w:eastAsia="Times New Roman" w:cs="Arial"/>
                <w:b/>
                <w:bCs/>
                <w:sz w:val="16"/>
                <w:szCs w:val="16"/>
                <w:lang w:eastAsia="es-CO"/>
              </w:rPr>
              <w:t>participación</w:t>
            </w:r>
            <w:r w:rsidRPr="004C128B">
              <w:rPr>
                <w:rFonts w:eastAsia="Times New Roman" w:cs="Arial"/>
                <w:b/>
                <w:bCs/>
                <w:sz w:val="16"/>
                <w:szCs w:val="16"/>
                <w:lang w:eastAsia="es-CO"/>
              </w:rPr>
              <w:t xml:space="preserve">, capacitación y entrenamiento a todo el personal de la sede para fortalecer conocimientos y prácticas en Seguridad y Salud en el Trabajo SST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212FA" w14:textId="11B185BA" w:rsidR="004C128B" w:rsidRPr="006A59E6" w:rsidRDefault="004C128B" w:rsidP="004C128B">
            <w:pPr>
              <w:spacing w:line="240" w:lineRule="auto"/>
              <w:jc w:val="center"/>
              <w:rPr>
                <w:rFonts w:eastAsia="Times New Roman" w:cs="Arial"/>
                <w:sz w:val="18"/>
                <w:szCs w:val="16"/>
                <w:lang w:eastAsia="es-CO"/>
              </w:rPr>
            </w:pPr>
            <w:r w:rsidRPr="006A59E6">
              <w:rPr>
                <w:rFonts w:eastAsia="Times New Roman" w:cs="Arial"/>
                <w:sz w:val="18"/>
                <w:szCs w:val="16"/>
                <w:lang w:eastAsia="es-CO"/>
              </w:rPr>
              <w:t>Obtener un porc</w:t>
            </w:r>
            <w:r w:rsidR="00E44073">
              <w:rPr>
                <w:rFonts w:eastAsia="Times New Roman" w:cs="Arial"/>
                <w:sz w:val="18"/>
                <w:szCs w:val="16"/>
                <w:lang w:eastAsia="es-CO"/>
              </w:rPr>
              <w:t>entaje de cumplimiento del 80</w:t>
            </w:r>
            <w:r w:rsidRPr="006A59E6">
              <w:rPr>
                <w:rFonts w:eastAsia="Times New Roman" w:cs="Arial"/>
                <w:sz w:val="18"/>
                <w:szCs w:val="16"/>
                <w:lang w:eastAsia="es-CO"/>
              </w:rPr>
              <w:t>% o más.</w:t>
            </w:r>
          </w:p>
        </w:tc>
        <w:tc>
          <w:tcPr>
            <w:tcW w:w="2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EE8D2" w14:textId="77777777" w:rsidR="004C128B" w:rsidRPr="006A59E6" w:rsidRDefault="004C128B" w:rsidP="004C128B">
            <w:pPr>
              <w:spacing w:line="240" w:lineRule="auto"/>
              <w:jc w:val="center"/>
              <w:rPr>
                <w:rFonts w:eastAsia="Times New Roman" w:cs="Arial"/>
                <w:sz w:val="18"/>
                <w:szCs w:val="16"/>
                <w:lang w:eastAsia="es-CO"/>
              </w:rPr>
            </w:pPr>
            <w:r w:rsidRPr="006A59E6">
              <w:rPr>
                <w:rFonts w:eastAsia="Times New Roman" w:cs="Arial"/>
                <w:sz w:val="18"/>
                <w:szCs w:val="16"/>
                <w:lang w:eastAsia="es-CO"/>
              </w:rPr>
              <w:t># de actividades ejecutadas descritas en el cronograma de actividades de Seguridad y Salud en el Trabajo / # total de actividades programadas en el cronograma de SST   *  100</w:t>
            </w:r>
          </w:p>
        </w:tc>
        <w:tc>
          <w:tcPr>
            <w:tcW w:w="747" w:type="dxa"/>
            <w:tcBorders>
              <w:top w:val="single" w:sz="4" w:space="0" w:color="auto"/>
              <w:left w:val="nil"/>
              <w:bottom w:val="single" w:sz="4" w:space="0" w:color="auto"/>
              <w:right w:val="single" w:sz="4" w:space="0" w:color="auto"/>
            </w:tcBorders>
            <w:shd w:val="clear" w:color="000000" w:fill="FFFFFF"/>
            <w:vAlign w:val="center"/>
            <w:hideMark/>
          </w:tcPr>
          <w:p w14:paraId="3A369EA0" w14:textId="77777777" w:rsidR="004C128B" w:rsidRPr="004C128B" w:rsidRDefault="004C128B"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C702DE6" w14:textId="1DDAE12B" w:rsidR="004C128B" w:rsidRPr="006A59E6" w:rsidRDefault="00E44073" w:rsidP="006F5A93">
            <w:pPr>
              <w:spacing w:line="240" w:lineRule="auto"/>
              <w:jc w:val="center"/>
              <w:rPr>
                <w:rFonts w:eastAsia="Times New Roman" w:cs="Arial"/>
                <w:sz w:val="18"/>
                <w:szCs w:val="18"/>
                <w:lang w:eastAsia="es-CO"/>
              </w:rPr>
            </w:pPr>
            <w:r>
              <w:rPr>
                <w:rFonts w:eastAsia="Times New Roman" w:cs="Arial"/>
                <w:sz w:val="18"/>
                <w:szCs w:val="18"/>
                <w:lang w:eastAsia="es-CO"/>
              </w:rPr>
              <w:t>Anual</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569DBF39" w14:textId="77777777" w:rsidR="004C128B" w:rsidRPr="004C128B" w:rsidRDefault="002C6A2B" w:rsidP="004C128B">
            <w:pPr>
              <w:spacing w:line="240" w:lineRule="auto"/>
              <w:jc w:val="center"/>
              <w:rPr>
                <w:rFonts w:eastAsia="Times New Roman" w:cs="Arial"/>
                <w:sz w:val="16"/>
                <w:szCs w:val="16"/>
                <w:lang w:eastAsia="es-CO"/>
              </w:rPr>
            </w:pPr>
            <w:r>
              <w:rPr>
                <w:rFonts w:eastAsia="Times New Roman" w:cs="Arial"/>
                <w:sz w:val="16"/>
                <w:szCs w:val="16"/>
                <w:lang w:eastAsia="es-CO"/>
              </w:rPr>
              <w:t xml:space="preserve">Plan de trabajo anual </w:t>
            </w:r>
            <w:r w:rsidR="004C128B" w:rsidRPr="004C128B">
              <w:rPr>
                <w:rFonts w:eastAsia="Times New Roman" w:cs="Arial"/>
                <w:sz w:val="16"/>
                <w:szCs w:val="16"/>
                <w:lang w:eastAsia="es-CO"/>
              </w:rPr>
              <w:t> </w:t>
            </w:r>
          </w:p>
        </w:tc>
        <w:tc>
          <w:tcPr>
            <w:tcW w:w="1616" w:type="dxa"/>
            <w:tcBorders>
              <w:top w:val="single" w:sz="4" w:space="0" w:color="auto"/>
              <w:left w:val="nil"/>
              <w:bottom w:val="single" w:sz="4" w:space="0" w:color="auto"/>
              <w:right w:val="single" w:sz="4" w:space="0" w:color="auto"/>
            </w:tcBorders>
            <w:shd w:val="clear" w:color="000000" w:fill="FFFFFF"/>
            <w:vAlign w:val="center"/>
            <w:hideMark/>
          </w:tcPr>
          <w:p w14:paraId="7CBDD268" w14:textId="77777777" w:rsidR="004C128B" w:rsidRPr="004C128B" w:rsidRDefault="00FE4283" w:rsidP="004C128B">
            <w:pPr>
              <w:spacing w:line="240" w:lineRule="auto"/>
              <w:jc w:val="center"/>
              <w:rPr>
                <w:rFonts w:eastAsia="Times New Roman" w:cs="Arial"/>
                <w:sz w:val="16"/>
                <w:szCs w:val="16"/>
                <w:lang w:eastAsia="es-CO"/>
              </w:rPr>
            </w:pPr>
            <w:r>
              <w:rPr>
                <w:rFonts w:eastAsia="Times New Roman" w:cs="Arial"/>
                <w:sz w:val="16"/>
                <w:szCs w:val="16"/>
                <w:lang w:eastAsia="es-CO"/>
              </w:rPr>
              <w:t>Profesional SST</w:t>
            </w:r>
            <w:r w:rsidR="004C128B" w:rsidRPr="004C128B">
              <w:rPr>
                <w:rFonts w:eastAsia="Times New Roman" w:cs="Arial"/>
                <w:sz w:val="16"/>
                <w:szCs w:val="16"/>
                <w:lang w:eastAsia="es-CO"/>
              </w:rPr>
              <w:t> </w:t>
            </w:r>
          </w:p>
        </w:tc>
      </w:tr>
      <w:tr w:rsidR="006A59E6" w:rsidRPr="004C128B" w14:paraId="45061A2A" w14:textId="77777777" w:rsidTr="00085BC4">
        <w:trPr>
          <w:trHeight w:val="1098"/>
        </w:trPr>
        <w:tc>
          <w:tcPr>
            <w:tcW w:w="36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67E9004" w14:textId="77777777" w:rsidR="006A59E6" w:rsidRPr="004C128B" w:rsidRDefault="006A59E6"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2</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67CE9B" w14:textId="77777777" w:rsidR="006A59E6" w:rsidRPr="004C128B" w:rsidRDefault="006A59E6" w:rsidP="004C128B">
            <w:pPr>
              <w:spacing w:line="240" w:lineRule="auto"/>
              <w:jc w:val="center"/>
              <w:rPr>
                <w:rFonts w:eastAsia="Times New Roman" w:cs="Arial"/>
                <w:b/>
                <w:bCs/>
                <w:sz w:val="16"/>
                <w:szCs w:val="16"/>
                <w:lang w:eastAsia="es-CO"/>
              </w:rPr>
            </w:pPr>
            <w:r w:rsidRPr="004C128B">
              <w:rPr>
                <w:rFonts w:eastAsia="Times New Roman" w:cs="Arial"/>
                <w:b/>
                <w:bCs/>
                <w:sz w:val="16"/>
                <w:szCs w:val="16"/>
                <w:lang w:eastAsia="es-CO"/>
              </w:rPr>
              <w:t>Prevenir la accidentalidad en los trabajadores, a través de la implementación de actividades y programas</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14:paraId="596DF28A" w14:textId="77777777" w:rsidR="006A59E6" w:rsidRPr="006A59E6" w:rsidRDefault="006A59E6" w:rsidP="004C128B">
            <w:pPr>
              <w:spacing w:line="240" w:lineRule="auto"/>
              <w:jc w:val="center"/>
              <w:rPr>
                <w:rFonts w:eastAsia="Times New Roman" w:cs="Arial"/>
                <w:sz w:val="18"/>
                <w:szCs w:val="16"/>
                <w:lang w:eastAsia="es-CO"/>
              </w:rPr>
            </w:pPr>
            <w:r w:rsidRPr="006A59E6">
              <w:rPr>
                <w:rFonts w:eastAsia="Times New Roman" w:cs="Arial"/>
                <w:sz w:val="18"/>
                <w:szCs w:val="16"/>
                <w:lang w:eastAsia="es-CO"/>
              </w:rPr>
              <w:t xml:space="preserve">Reducir la frecuencia de accidentalidad incapacitante en un </w:t>
            </w:r>
            <w:r w:rsidRPr="00E42FA8">
              <w:rPr>
                <w:rFonts w:eastAsia="Times New Roman" w:cs="Arial"/>
                <w:b/>
                <w:sz w:val="18"/>
                <w:szCs w:val="16"/>
                <w:lang w:eastAsia="es-CO"/>
              </w:rPr>
              <w:t>XX%</w:t>
            </w:r>
            <w:r w:rsidRPr="006A59E6">
              <w:rPr>
                <w:rFonts w:eastAsia="Times New Roman" w:cs="Arial"/>
                <w:sz w:val="18"/>
                <w:szCs w:val="16"/>
                <w:lang w:eastAsia="es-CO"/>
              </w:rPr>
              <w:t xml:space="preserve"> o más, respecto al semestre anterior.</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14:paraId="69FE7711" w14:textId="77777777" w:rsidR="006A59E6" w:rsidRPr="006A59E6" w:rsidRDefault="006A59E6" w:rsidP="004C128B">
            <w:pPr>
              <w:spacing w:line="240" w:lineRule="auto"/>
              <w:jc w:val="center"/>
              <w:rPr>
                <w:rFonts w:eastAsia="Times New Roman" w:cs="Arial"/>
                <w:sz w:val="18"/>
                <w:szCs w:val="16"/>
                <w:lang w:eastAsia="es-CO"/>
              </w:rPr>
            </w:pPr>
            <w:r w:rsidRPr="006A59E6">
              <w:rPr>
                <w:rFonts w:eastAsia="Times New Roman" w:cs="Arial"/>
                <w:b/>
                <w:bCs/>
                <w:sz w:val="18"/>
                <w:szCs w:val="16"/>
                <w:lang w:eastAsia="es-CO"/>
              </w:rPr>
              <w:t xml:space="preserve">Frecuencia </w:t>
            </w:r>
            <w:r w:rsidRPr="006A59E6">
              <w:rPr>
                <w:rFonts w:eastAsia="Times New Roman" w:cs="Arial"/>
                <w:sz w:val="18"/>
                <w:szCs w:val="16"/>
                <w:lang w:eastAsia="es-CO"/>
              </w:rPr>
              <w:t xml:space="preserve">de Accidentalidad = (frecuencia de accidentes en el semestre / total de trabajadores) *  100                          </w:t>
            </w:r>
          </w:p>
        </w:tc>
        <w:tc>
          <w:tcPr>
            <w:tcW w:w="747" w:type="dxa"/>
            <w:tcBorders>
              <w:top w:val="nil"/>
              <w:left w:val="nil"/>
              <w:bottom w:val="single" w:sz="4" w:space="0" w:color="auto"/>
              <w:right w:val="single" w:sz="4" w:space="0" w:color="auto"/>
            </w:tcBorders>
            <w:shd w:val="clear" w:color="000000" w:fill="FFFFFF"/>
            <w:vAlign w:val="center"/>
            <w:hideMark/>
          </w:tcPr>
          <w:p w14:paraId="622AA655" w14:textId="77777777" w:rsidR="006A59E6" w:rsidRPr="004C128B" w:rsidRDefault="006A59E6"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w:t>
            </w:r>
          </w:p>
        </w:tc>
        <w:tc>
          <w:tcPr>
            <w:tcW w:w="1418" w:type="dxa"/>
            <w:tcBorders>
              <w:top w:val="nil"/>
              <w:left w:val="nil"/>
              <w:bottom w:val="single" w:sz="4" w:space="0" w:color="auto"/>
              <w:right w:val="single" w:sz="4" w:space="0" w:color="auto"/>
            </w:tcBorders>
            <w:shd w:val="clear" w:color="000000" w:fill="FFFFFF"/>
            <w:hideMark/>
          </w:tcPr>
          <w:p w14:paraId="193BFEF2" w14:textId="77777777" w:rsidR="006A59E6" w:rsidRPr="006A59E6" w:rsidRDefault="006A59E6" w:rsidP="006F5A93">
            <w:pPr>
              <w:jc w:val="center"/>
              <w:rPr>
                <w:sz w:val="18"/>
                <w:szCs w:val="18"/>
              </w:rPr>
            </w:pPr>
            <w:r w:rsidRPr="006A59E6">
              <w:rPr>
                <w:sz w:val="18"/>
                <w:szCs w:val="18"/>
              </w:rPr>
              <w:t>Semestral</w:t>
            </w:r>
          </w:p>
        </w:tc>
        <w:tc>
          <w:tcPr>
            <w:tcW w:w="1163" w:type="dxa"/>
            <w:tcBorders>
              <w:top w:val="nil"/>
              <w:left w:val="nil"/>
              <w:bottom w:val="single" w:sz="4" w:space="0" w:color="auto"/>
              <w:right w:val="single" w:sz="4" w:space="0" w:color="auto"/>
            </w:tcBorders>
            <w:shd w:val="clear" w:color="auto" w:fill="auto"/>
            <w:vAlign w:val="center"/>
            <w:hideMark/>
          </w:tcPr>
          <w:p w14:paraId="2DB04B41" w14:textId="77777777" w:rsidR="006A59E6" w:rsidRPr="004C128B" w:rsidRDefault="006A59E6" w:rsidP="002C6A2B">
            <w:pPr>
              <w:spacing w:line="240" w:lineRule="auto"/>
              <w:jc w:val="center"/>
              <w:rPr>
                <w:rFonts w:eastAsia="Times New Roman" w:cs="Arial"/>
                <w:sz w:val="16"/>
                <w:szCs w:val="16"/>
                <w:lang w:eastAsia="es-CO"/>
              </w:rPr>
            </w:pPr>
            <w:r w:rsidRPr="004C128B">
              <w:rPr>
                <w:rFonts w:eastAsia="Times New Roman" w:cs="Arial"/>
                <w:sz w:val="16"/>
                <w:szCs w:val="16"/>
                <w:lang w:eastAsia="es-CO"/>
              </w:rPr>
              <w:t> </w:t>
            </w:r>
            <w:r w:rsidR="002C6A2B">
              <w:rPr>
                <w:rFonts w:eastAsia="Times New Roman" w:cs="Arial"/>
                <w:sz w:val="16"/>
                <w:szCs w:val="16"/>
                <w:lang w:eastAsia="es-CO"/>
              </w:rPr>
              <w:t xml:space="preserve">Estadística de reporte de accidentalidad laboral </w:t>
            </w:r>
          </w:p>
        </w:tc>
        <w:tc>
          <w:tcPr>
            <w:tcW w:w="1616" w:type="dxa"/>
            <w:tcBorders>
              <w:top w:val="nil"/>
              <w:left w:val="nil"/>
              <w:bottom w:val="single" w:sz="4" w:space="0" w:color="auto"/>
              <w:right w:val="single" w:sz="4" w:space="0" w:color="auto"/>
            </w:tcBorders>
            <w:shd w:val="clear" w:color="000000" w:fill="FFFFFF"/>
            <w:vAlign w:val="center"/>
            <w:hideMark/>
          </w:tcPr>
          <w:p w14:paraId="5F43BF13" w14:textId="77777777" w:rsidR="006A59E6" w:rsidRPr="004C128B" w:rsidRDefault="00FE4283" w:rsidP="004C128B">
            <w:pPr>
              <w:spacing w:line="240" w:lineRule="auto"/>
              <w:jc w:val="center"/>
              <w:rPr>
                <w:rFonts w:eastAsia="Times New Roman" w:cs="Arial"/>
                <w:sz w:val="16"/>
                <w:szCs w:val="16"/>
                <w:lang w:eastAsia="es-CO"/>
              </w:rPr>
            </w:pPr>
            <w:r>
              <w:rPr>
                <w:rFonts w:eastAsia="Times New Roman" w:cs="Arial"/>
                <w:sz w:val="16"/>
                <w:szCs w:val="16"/>
                <w:lang w:eastAsia="es-CO"/>
              </w:rPr>
              <w:t>Profesional SST</w:t>
            </w:r>
            <w:r w:rsidRPr="004C128B">
              <w:rPr>
                <w:rFonts w:eastAsia="Times New Roman" w:cs="Arial"/>
                <w:sz w:val="16"/>
                <w:szCs w:val="16"/>
                <w:lang w:eastAsia="es-CO"/>
              </w:rPr>
              <w:t> </w:t>
            </w:r>
            <w:r w:rsidR="006A59E6" w:rsidRPr="004C128B">
              <w:rPr>
                <w:rFonts w:eastAsia="Times New Roman" w:cs="Arial"/>
                <w:sz w:val="16"/>
                <w:szCs w:val="16"/>
                <w:lang w:eastAsia="es-CO"/>
              </w:rPr>
              <w:t> </w:t>
            </w:r>
          </w:p>
        </w:tc>
      </w:tr>
      <w:tr w:rsidR="006A59E6" w:rsidRPr="004C128B" w14:paraId="4E54C272" w14:textId="77777777" w:rsidTr="00085BC4">
        <w:trPr>
          <w:trHeight w:val="2056"/>
        </w:trPr>
        <w:tc>
          <w:tcPr>
            <w:tcW w:w="364" w:type="dxa"/>
            <w:vMerge/>
            <w:tcBorders>
              <w:top w:val="single" w:sz="8" w:space="0" w:color="auto"/>
              <w:left w:val="single" w:sz="8" w:space="0" w:color="auto"/>
              <w:bottom w:val="single" w:sz="8" w:space="0" w:color="000000"/>
              <w:right w:val="single" w:sz="4" w:space="0" w:color="auto"/>
            </w:tcBorders>
            <w:vAlign w:val="center"/>
            <w:hideMark/>
          </w:tcPr>
          <w:p w14:paraId="16268411" w14:textId="77777777" w:rsidR="006A59E6" w:rsidRPr="004C128B" w:rsidRDefault="006A59E6" w:rsidP="004C128B">
            <w:pPr>
              <w:spacing w:line="240" w:lineRule="auto"/>
              <w:rPr>
                <w:rFonts w:eastAsia="Times New Roman" w:cs="Arial"/>
                <w:sz w:val="16"/>
                <w:szCs w:val="16"/>
                <w:lang w:eastAsia="es-CO"/>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5EA54C9A" w14:textId="77777777" w:rsidR="006A59E6" w:rsidRPr="004C128B" w:rsidRDefault="006A59E6" w:rsidP="004C128B">
            <w:pPr>
              <w:spacing w:line="240" w:lineRule="auto"/>
              <w:rPr>
                <w:rFonts w:eastAsia="Times New Roman" w:cs="Arial"/>
                <w:b/>
                <w:bCs/>
                <w:sz w:val="16"/>
                <w:szCs w:val="16"/>
                <w:lang w:eastAsia="es-CO"/>
              </w:rPr>
            </w:pP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14:paraId="06789447" w14:textId="77777777" w:rsidR="006A59E6" w:rsidRPr="006A59E6" w:rsidRDefault="006A59E6" w:rsidP="004C128B">
            <w:pPr>
              <w:spacing w:line="240" w:lineRule="auto"/>
              <w:jc w:val="center"/>
              <w:rPr>
                <w:rFonts w:eastAsia="Times New Roman" w:cs="Arial"/>
                <w:sz w:val="18"/>
                <w:szCs w:val="16"/>
                <w:lang w:eastAsia="es-CO"/>
              </w:rPr>
            </w:pPr>
            <w:r w:rsidRPr="006A59E6">
              <w:rPr>
                <w:rFonts w:eastAsia="Times New Roman" w:cs="Arial"/>
                <w:sz w:val="18"/>
                <w:szCs w:val="16"/>
                <w:lang w:eastAsia="es-CO"/>
              </w:rPr>
              <w:t>Implementar el 100% de las acciones correctivas y preventivas derivadas de las investigaciones de incidentes laborales en la sede</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14:paraId="5ADD2396" w14:textId="77777777" w:rsidR="006A59E6" w:rsidRPr="006A59E6" w:rsidRDefault="006A59E6" w:rsidP="004C128B">
            <w:pPr>
              <w:spacing w:line="240" w:lineRule="auto"/>
              <w:jc w:val="center"/>
              <w:rPr>
                <w:rFonts w:eastAsia="Times New Roman" w:cs="Arial"/>
                <w:sz w:val="18"/>
                <w:szCs w:val="16"/>
                <w:lang w:eastAsia="es-CO"/>
              </w:rPr>
            </w:pPr>
            <w:r w:rsidRPr="006A59E6">
              <w:rPr>
                <w:rFonts w:eastAsia="Times New Roman" w:cs="Arial"/>
                <w:b/>
                <w:bCs/>
                <w:sz w:val="18"/>
                <w:szCs w:val="16"/>
                <w:lang w:eastAsia="es-CO"/>
              </w:rPr>
              <w:t xml:space="preserve">Porcentaje </w:t>
            </w:r>
            <w:r w:rsidRPr="006A59E6">
              <w:rPr>
                <w:rFonts w:eastAsia="Times New Roman" w:cs="Arial"/>
                <w:sz w:val="18"/>
                <w:szCs w:val="16"/>
                <w:lang w:eastAsia="es-CO"/>
              </w:rPr>
              <w:t>de acciones preventivas y correctivas derivadas de la investigación de accidentes laborales implementadas = Numero de acciones preventivas y correctivas derivadas de la investigación de incidentes laborales implementadas / Número de acciones preventivas y correctivas propuestas en la investigación de incidentes laborales   *   100</w:t>
            </w:r>
          </w:p>
        </w:tc>
        <w:tc>
          <w:tcPr>
            <w:tcW w:w="747" w:type="dxa"/>
            <w:tcBorders>
              <w:top w:val="nil"/>
              <w:left w:val="nil"/>
              <w:bottom w:val="single" w:sz="4" w:space="0" w:color="auto"/>
              <w:right w:val="single" w:sz="4" w:space="0" w:color="auto"/>
            </w:tcBorders>
            <w:shd w:val="clear" w:color="000000" w:fill="FFFFFF"/>
            <w:vAlign w:val="center"/>
            <w:hideMark/>
          </w:tcPr>
          <w:p w14:paraId="70AB0961" w14:textId="77777777" w:rsidR="006A59E6" w:rsidRPr="004C128B" w:rsidRDefault="006A59E6"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w:t>
            </w:r>
          </w:p>
        </w:tc>
        <w:tc>
          <w:tcPr>
            <w:tcW w:w="1418" w:type="dxa"/>
            <w:tcBorders>
              <w:top w:val="nil"/>
              <w:left w:val="nil"/>
              <w:bottom w:val="single" w:sz="4" w:space="0" w:color="auto"/>
              <w:right w:val="single" w:sz="4" w:space="0" w:color="auto"/>
            </w:tcBorders>
            <w:shd w:val="clear" w:color="000000" w:fill="FFFFFF"/>
            <w:hideMark/>
          </w:tcPr>
          <w:p w14:paraId="6C93D0E9" w14:textId="77777777" w:rsidR="006A59E6" w:rsidRPr="006A59E6" w:rsidRDefault="006A59E6" w:rsidP="006F5A93">
            <w:pPr>
              <w:jc w:val="center"/>
              <w:rPr>
                <w:sz w:val="18"/>
                <w:szCs w:val="18"/>
              </w:rPr>
            </w:pPr>
            <w:r w:rsidRPr="006A59E6">
              <w:rPr>
                <w:sz w:val="18"/>
                <w:szCs w:val="18"/>
              </w:rPr>
              <w:t>Semestral</w:t>
            </w:r>
          </w:p>
        </w:tc>
        <w:tc>
          <w:tcPr>
            <w:tcW w:w="1163" w:type="dxa"/>
            <w:tcBorders>
              <w:top w:val="nil"/>
              <w:left w:val="nil"/>
              <w:bottom w:val="single" w:sz="4" w:space="0" w:color="auto"/>
              <w:right w:val="single" w:sz="4" w:space="0" w:color="auto"/>
            </w:tcBorders>
            <w:shd w:val="clear" w:color="auto" w:fill="auto"/>
            <w:vAlign w:val="center"/>
            <w:hideMark/>
          </w:tcPr>
          <w:p w14:paraId="7DC27274" w14:textId="77777777" w:rsidR="006A59E6" w:rsidRPr="004C128B" w:rsidRDefault="006A59E6"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 </w:t>
            </w:r>
            <w:r w:rsidR="002C6A2B">
              <w:rPr>
                <w:rFonts w:eastAsia="Times New Roman" w:cs="Arial"/>
                <w:sz w:val="16"/>
                <w:szCs w:val="16"/>
                <w:lang w:eastAsia="es-CO"/>
              </w:rPr>
              <w:t xml:space="preserve">Investigación de Accidente e Incidente Laboral </w:t>
            </w:r>
          </w:p>
        </w:tc>
        <w:tc>
          <w:tcPr>
            <w:tcW w:w="1616" w:type="dxa"/>
            <w:tcBorders>
              <w:top w:val="nil"/>
              <w:left w:val="nil"/>
              <w:bottom w:val="single" w:sz="4" w:space="0" w:color="auto"/>
              <w:right w:val="single" w:sz="4" w:space="0" w:color="auto"/>
            </w:tcBorders>
            <w:shd w:val="clear" w:color="000000" w:fill="FFFFFF"/>
            <w:vAlign w:val="center"/>
            <w:hideMark/>
          </w:tcPr>
          <w:p w14:paraId="27ADB711" w14:textId="77777777" w:rsidR="006A59E6" w:rsidRPr="004C128B" w:rsidRDefault="00FE4283" w:rsidP="004C128B">
            <w:pPr>
              <w:spacing w:line="240" w:lineRule="auto"/>
              <w:jc w:val="center"/>
              <w:rPr>
                <w:rFonts w:eastAsia="Times New Roman" w:cs="Arial"/>
                <w:sz w:val="16"/>
                <w:szCs w:val="16"/>
                <w:lang w:eastAsia="es-CO"/>
              </w:rPr>
            </w:pPr>
            <w:r>
              <w:rPr>
                <w:rFonts w:eastAsia="Times New Roman" w:cs="Arial"/>
                <w:sz w:val="16"/>
                <w:szCs w:val="16"/>
                <w:lang w:eastAsia="es-CO"/>
              </w:rPr>
              <w:t>Profesional SST</w:t>
            </w:r>
            <w:r w:rsidRPr="004C128B">
              <w:rPr>
                <w:rFonts w:eastAsia="Times New Roman" w:cs="Arial"/>
                <w:sz w:val="16"/>
                <w:szCs w:val="16"/>
                <w:lang w:eastAsia="es-CO"/>
              </w:rPr>
              <w:t> </w:t>
            </w:r>
            <w:r w:rsidR="006A59E6" w:rsidRPr="004C128B">
              <w:rPr>
                <w:rFonts w:eastAsia="Times New Roman" w:cs="Arial"/>
                <w:sz w:val="16"/>
                <w:szCs w:val="16"/>
                <w:lang w:eastAsia="es-CO"/>
              </w:rPr>
              <w:t> </w:t>
            </w:r>
          </w:p>
        </w:tc>
      </w:tr>
      <w:tr w:rsidR="006A59E6" w:rsidRPr="004C128B" w14:paraId="7F08B1BC" w14:textId="77777777" w:rsidTr="00085BC4">
        <w:trPr>
          <w:trHeight w:val="871"/>
        </w:trPr>
        <w:tc>
          <w:tcPr>
            <w:tcW w:w="364" w:type="dxa"/>
            <w:tcBorders>
              <w:top w:val="nil"/>
              <w:left w:val="single" w:sz="8" w:space="0" w:color="auto"/>
              <w:bottom w:val="single" w:sz="8" w:space="0" w:color="auto"/>
              <w:right w:val="nil"/>
            </w:tcBorders>
            <w:shd w:val="clear" w:color="auto" w:fill="auto"/>
            <w:noWrap/>
            <w:vAlign w:val="center"/>
            <w:hideMark/>
          </w:tcPr>
          <w:p w14:paraId="24B45CE4" w14:textId="77777777" w:rsidR="006A59E6" w:rsidRPr="004C128B" w:rsidRDefault="006A59E6"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lastRenderedPageBreak/>
              <w:t>3</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C69A0" w14:textId="77777777" w:rsidR="006A59E6" w:rsidRPr="004C128B" w:rsidRDefault="006A59E6" w:rsidP="004C128B">
            <w:pPr>
              <w:spacing w:line="240" w:lineRule="auto"/>
              <w:jc w:val="center"/>
              <w:rPr>
                <w:rFonts w:eastAsia="Times New Roman" w:cs="Arial"/>
                <w:b/>
                <w:bCs/>
                <w:sz w:val="16"/>
                <w:szCs w:val="16"/>
                <w:lang w:eastAsia="es-CO"/>
              </w:rPr>
            </w:pPr>
            <w:r w:rsidRPr="004C128B">
              <w:rPr>
                <w:rFonts w:eastAsia="Times New Roman" w:cs="Arial"/>
                <w:b/>
                <w:bCs/>
                <w:sz w:val="16"/>
                <w:szCs w:val="16"/>
                <w:lang w:eastAsia="es-CO"/>
              </w:rPr>
              <w:t xml:space="preserve">Implementar actividades de promoción y prevención de la salud </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14:paraId="124CEDF4" w14:textId="77777777" w:rsidR="006A59E6" w:rsidRPr="006A59E6" w:rsidRDefault="006A59E6" w:rsidP="004C128B">
            <w:pPr>
              <w:spacing w:line="240" w:lineRule="auto"/>
              <w:jc w:val="center"/>
              <w:rPr>
                <w:rFonts w:eastAsia="Times New Roman" w:cs="Arial"/>
                <w:sz w:val="18"/>
                <w:szCs w:val="16"/>
                <w:lang w:eastAsia="es-CO"/>
              </w:rPr>
            </w:pPr>
            <w:r w:rsidRPr="006A59E6">
              <w:rPr>
                <w:rFonts w:eastAsia="Times New Roman" w:cs="Arial"/>
                <w:sz w:val="18"/>
                <w:szCs w:val="16"/>
                <w:lang w:eastAsia="es-CO"/>
              </w:rPr>
              <w:t>Lograr la ejecución del 80% de las actividades de promoción y prevención planeadas.</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14:paraId="2C51606A" w14:textId="77777777" w:rsidR="006A59E6" w:rsidRPr="006A59E6" w:rsidRDefault="006A59E6" w:rsidP="004C128B">
            <w:pPr>
              <w:spacing w:line="240" w:lineRule="auto"/>
              <w:jc w:val="center"/>
              <w:rPr>
                <w:rFonts w:eastAsia="Times New Roman" w:cs="Arial"/>
                <w:sz w:val="18"/>
                <w:szCs w:val="16"/>
                <w:lang w:eastAsia="es-CO"/>
              </w:rPr>
            </w:pPr>
            <w:r w:rsidRPr="006A59E6">
              <w:rPr>
                <w:rFonts w:eastAsia="Times New Roman" w:cs="Arial"/>
                <w:b/>
                <w:bCs/>
                <w:sz w:val="18"/>
                <w:szCs w:val="16"/>
                <w:lang w:eastAsia="es-CO"/>
              </w:rPr>
              <w:t>Porcentaje</w:t>
            </w:r>
            <w:r w:rsidRPr="006A59E6">
              <w:rPr>
                <w:rFonts w:eastAsia="Times New Roman" w:cs="Arial"/>
                <w:sz w:val="18"/>
                <w:szCs w:val="16"/>
                <w:lang w:eastAsia="es-CO"/>
              </w:rPr>
              <w:t xml:space="preserve"> de actividades ejecutadas = (Actividades ejecutadas / Actividades planeadas)  * 100</w:t>
            </w:r>
          </w:p>
        </w:tc>
        <w:tc>
          <w:tcPr>
            <w:tcW w:w="747" w:type="dxa"/>
            <w:tcBorders>
              <w:top w:val="nil"/>
              <w:left w:val="nil"/>
              <w:bottom w:val="single" w:sz="4" w:space="0" w:color="auto"/>
              <w:right w:val="single" w:sz="4" w:space="0" w:color="auto"/>
            </w:tcBorders>
            <w:shd w:val="clear" w:color="000000" w:fill="FFFFFF"/>
            <w:vAlign w:val="center"/>
            <w:hideMark/>
          </w:tcPr>
          <w:p w14:paraId="48EC93E1" w14:textId="77777777" w:rsidR="006A59E6" w:rsidRPr="004C128B" w:rsidRDefault="006A59E6"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w:t>
            </w:r>
          </w:p>
        </w:tc>
        <w:tc>
          <w:tcPr>
            <w:tcW w:w="1418" w:type="dxa"/>
            <w:tcBorders>
              <w:top w:val="nil"/>
              <w:left w:val="nil"/>
              <w:bottom w:val="single" w:sz="4" w:space="0" w:color="auto"/>
              <w:right w:val="single" w:sz="4" w:space="0" w:color="auto"/>
            </w:tcBorders>
            <w:shd w:val="clear" w:color="000000" w:fill="FFFFFF"/>
            <w:hideMark/>
          </w:tcPr>
          <w:p w14:paraId="36F2029E" w14:textId="77777777" w:rsidR="006A59E6" w:rsidRPr="006A59E6" w:rsidRDefault="006A59E6" w:rsidP="006F5A93">
            <w:pPr>
              <w:jc w:val="center"/>
              <w:rPr>
                <w:sz w:val="18"/>
                <w:szCs w:val="18"/>
              </w:rPr>
            </w:pPr>
            <w:r w:rsidRPr="006A59E6">
              <w:rPr>
                <w:sz w:val="18"/>
                <w:szCs w:val="18"/>
              </w:rPr>
              <w:t>Semestral</w:t>
            </w:r>
          </w:p>
        </w:tc>
        <w:tc>
          <w:tcPr>
            <w:tcW w:w="1163" w:type="dxa"/>
            <w:tcBorders>
              <w:top w:val="nil"/>
              <w:left w:val="nil"/>
              <w:bottom w:val="single" w:sz="4" w:space="0" w:color="auto"/>
              <w:right w:val="single" w:sz="4" w:space="0" w:color="auto"/>
            </w:tcBorders>
            <w:shd w:val="clear" w:color="auto" w:fill="auto"/>
            <w:vAlign w:val="center"/>
            <w:hideMark/>
          </w:tcPr>
          <w:p w14:paraId="7D5B461B" w14:textId="77777777" w:rsidR="006A59E6" w:rsidRPr="004C128B" w:rsidRDefault="006A59E6"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 </w:t>
            </w:r>
            <w:r w:rsidR="00A833A2">
              <w:rPr>
                <w:rFonts w:eastAsia="Times New Roman" w:cs="Arial"/>
                <w:sz w:val="16"/>
                <w:szCs w:val="16"/>
                <w:lang w:eastAsia="es-CO"/>
              </w:rPr>
              <w:t>Plan de Trabajo Anual</w:t>
            </w:r>
          </w:p>
        </w:tc>
        <w:tc>
          <w:tcPr>
            <w:tcW w:w="1616" w:type="dxa"/>
            <w:tcBorders>
              <w:top w:val="nil"/>
              <w:left w:val="nil"/>
              <w:bottom w:val="single" w:sz="4" w:space="0" w:color="auto"/>
              <w:right w:val="single" w:sz="4" w:space="0" w:color="auto"/>
            </w:tcBorders>
            <w:shd w:val="clear" w:color="000000" w:fill="FFFFFF"/>
            <w:vAlign w:val="center"/>
            <w:hideMark/>
          </w:tcPr>
          <w:p w14:paraId="319D6A6D" w14:textId="77777777" w:rsidR="006A59E6" w:rsidRPr="004C128B" w:rsidRDefault="00FE4283" w:rsidP="004C128B">
            <w:pPr>
              <w:spacing w:line="240" w:lineRule="auto"/>
              <w:jc w:val="center"/>
              <w:rPr>
                <w:rFonts w:eastAsia="Times New Roman" w:cs="Arial"/>
                <w:sz w:val="16"/>
                <w:szCs w:val="16"/>
                <w:lang w:eastAsia="es-CO"/>
              </w:rPr>
            </w:pPr>
            <w:r>
              <w:rPr>
                <w:rFonts w:eastAsia="Times New Roman" w:cs="Arial"/>
                <w:sz w:val="16"/>
                <w:szCs w:val="16"/>
                <w:lang w:eastAsia="es-CO"/>
              </w:rPr>
              <w:t>Profesional SST</w:t>
            </w:r>
            <w:r w:rsidRPr="004C128B">
              <w:rPr>
                <w:rFonts w:eastAsia="Times New Roman" w:cs="Arial"/>
                <w:sz w:val="16"/>
                <w:szCs w:val="16"/>
                <w:lang w:eastAsia="es-CO"/>
              </w:rPr>
              <w:t> </w:t>
            </w:r>
            <w:r w:rsidR="006A59E6" w:rsidRPr="004C128B">
              <w:rPr>
                <w:rFonts w:eastAsia="Times New Roman" w:cs="Arial"/>
                <w:sz w:val="16"/>
                <w:szCs w:val="16"/>
                <w:lang w:eastAsia="es-CO"/>
              </w:rPr>
              <w:t> </w:t>
            </w:r>
          </w:p>
        </w:tc>
      </w:tr>
      <w:tr w:rsidR="006A59E6" w:rsidRPr="004C128B" w14:paraId="6FA89164" w14:textId="77777777" w:rsidTr="00085BC4">
        <w:trPr>
          <w:trHeight w:val="625"/>
        </w:trPr>
        <w:tc>
          <w:tcPr>
            <w:tcW w:w="36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B9766D8" w14:textId="77777777" w:rsidR="006A59E6" w:rsidRPr="004C128B" w:rsidRDefault="006A59E6"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4</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513586" w14:textId="77777777" w:rsidR="006A59E6" w:rsidRPr="004C128B" w:rsidRDefault="006A59E6" w:rsidP="004C128B">
            <w:pPr>
              <w:spacing w:line="240" w:lineRule="auto"/>
              <w:jc w:val="center"/>
              <w:rPr>
                <w:rFonts w:eastAsia="Times New Roman" w:cs="Arial"/>
                <w:b/>
                <w:bCs/>
                <w:sz w:val="16"/>
                <w:szCs w:val="16"/>
                <w:lang w:eastAsia="es-CO"/>
              </w:rPr>
            </w:pPr>
            <w:r w:rsidRPr="004C128B">
              <w:rPr>
                <w:rFonts w:eastAsia="Times New Roman" w:cs="Arial"/>
                <w:b/>
                <w:bCs/>
                <w:sz w:val="16"/>
                <w:szCs w:val="16"/>
                <w:lang w:eastAsia="es-CO"/>
              </w:rPr>
              <w:t xml:space="preserve">Desarrollar acciones de control operacional a través de actividades de seguridad y  prevención de la accidentalidad </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7F3358" w14:textId="77777777" w:rsidR="006A59E6" w:rsidRPr="006A59E6" w:rsidRDefault="006A59E6" w:rsidP="004C128B">
            <w:pPr>
              <w:spacing w:line="240" w:lineRule="auto"/>
              <w:jc w:val="center"/>
              <w:rPr>
                <w:rFonts w:eastAsia="Times New Roman" w:cs="Arial"/>
                <w:sz w:val="18"/>
                <w:szCs w:val="16"/>
                <w:lang w:eastAsia="es-CO"/>
              </w:rPr>
            </w:pPr>
            <w:r w:rsidRPr="006A59E6">
              <w:rPr>
                <w:rFonts w:eastAsia="Times New Roman" w:cs="Arial"/>
                <w:sz w:val="18"/>
                <w:szCs w:val="16"/>
                <w:lang w:eastAsia="es-CO"/>
              </w:rPr>
              <w:t>Lograr la ejecución del 100% de las actividades programadas relacionadas con el control operacional</w:t>
            </w:r>
            <w:r w:rsidR="00FD2C4A">
              <w:rPr>
                <w:rFonts w:eastAsia="Times New Roman" w:cs="Arial"/>
                <w:sz w:val="18"/>
                <w:szCs w:val="16"/>
                <w:lang w:eastAsia="es-CO"/>
              </w:rPr>
              <w:t xml:space="preserve"> – </w:t>
            </w:r>
            <w:r w:rsidR="00FD2C4A" w:rsidRPr="00A93993">
              <w:rPr>
                <w:rFonts w:eastAsia="Times New Roman" w:cs="Arial"/>
                <w:sz w:val="18"/>
                <w:szCs w:val="16"/>
                <w:lang w:eastAsia="es-CO"/>
              </w:rPr>
              <w:t>inspecciones planeadas, ATS</w:t>
            </w:r>
          </w:p>
        </w:tc>
        <w:tc>
          <w:tcPr>
            <w:tcW w:w="2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16C65" w14:textId="77777777" w:rsidR="005F7789" w:rsidRPr="003C7480" w:rsidRDefault="005F7789" w:rsidP="005F7789">
            <w:pPr>
              <w:spacing w:line="240" w:lineRule="auto"/>
              <w:jc w:val="center"/>
              <w:rPr>
                <w:rFonts w:eastAsia="Times New Roman" w:cs="Arial"/>
                <w:sz w:val="18"/>
                <w:szCs w:val="16"/>
                <w:lang w:eastAsia="es-CO"/>
              </w:rPr>
            </w:pPr>
            <w:r w:rsidRPr="003C7480">
              <w:rPr>
                <w:rFonts w:eastAsia="Times New Roman" w:cs="Arial"/>
                <w:sz w:val="18"/>
                <w:szCs w:val="16"/>
                <w:lang w:eastAsia="es-CO"/>
              </w:rPr>
              <w:t>Número de inspecciones realizadas x  100</w:t>
            </w:r>
          </w:p>
          <w:p w14:paraId="0D0825BA" w14:textId="77777777" w:rsidR="006A59E6" w:rsidRPr="003C7480" w:rsidRDefault="005F7789" w:rsidP="005F7789">
            <w:pPr>
              <w:spacing w:line="240" w:lineRule="auto"/>
              <w:jc w:val="center"/>
              <w:rPr>
                <w:rFonts w:eastAsia="Times New Roman" w:cs="Arial"/>
                <w:sz w:val="18"/>
                <w:szCs w:val="16"/>
                <w:lang w:eastAsia="es-CO"/>
              </w:rPr>
            </w:pPr>
            <w:r w:rsidRPr="003C7480">
              <w:rPr>
                <w:rFonts w:eastAsia="Times New Roman" w:cs="Arial"/>
                <w:sz w:val="18"/>
                <w:szCs w:val="16"/>
                <w:lang w:eastAsia="es-CO"/>
              </w:rPr>
              <w:t xml:space="preserve">  Número de inspecciones planeadas </w:t>
            </w:r>
            <w:r w:rsidR="00FD2C4A" w:rsidRPr="003C7480">
              <w:rPr>
                <w:rFonts w:eastAsia="Times New Roman" w:cs="Arial"/>
                <w:sz w:val="18"/>
                <w:szCs w:val="16"/>
                <w:lang w:eastAsia="es-CO"/>
              </w:rPr>
              <w:t xml:space="preserve">--- </w:t>
            </w:r>
          </w:p>
        </w:tc>
        <w:tc>
          <w:tcPr>
            <w:tcW w:w="747" w:type="dxa"/>
            <w:tcBorders>
              <w:top w:val="nil"/>
              <w:left w:val="single" w:sz="4" w:space="0" w:color="auto"/>
              <w:bottom w:val="single" w:sz="4" w:space="0" w:color="auto"/>
              <w:right w:val="single" w:sz="4" w:space="0" w:color="auto"/>
            </w:tcBorders>
            <w:shd w:val="clear" w:color="000000" w:fill="FFFFFF"/>
            <w:vAlign w:val="center"/>
            <w:hideMark/>
          </w:tcPr>
          <w:p w14:paraId="0C9C0B8B" w14:textId="77777777" w:rsidR="006A59E6" w:rsidRPr="004C128B" w:rsidRDefault="006A59E6"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w:t>
            </w:r>
          </w:p>
        </w:tc>
        <w:tc>
          <w:tcPr>
            <w:tcW w:w="1418" w:type="dxa"/>
            <w:tcBorders>
              <w:top w:val="nil"/>
              <w:left w:val="nil"/>
              <w:bottom w:val="single" w:sz="4" w:space="0" w:color="auto"/>
              <w:right w:val="single" w:sz="4" w:space="0" w:color="auto"/>
            </w:tcBorders>
            <w:shd w:val="clear" w:color="000000" w:fill="FFFFFF"/>
            <w:hideMark/>
          </w:tcPr>
          <w:p w14:paraId="59738519" w14:textId="77777777" w:rsidR="006A59E6" w:rsidRPr="006A59E6" w:rsidRDefault="006A59E6" w:rsidP="00E42FA8">
            <w:pPr>
              <w:jc w:val="center"/>
              <w:rPr>
                <w:sz w:val="18"/>
                <w:szCs w:val="18"/>
              </w:rPr>
            </w:pPr>
            <w:r w:rsidRPr="006A59E6">
              <w:rPr>
                <w:sz w:val="18"/>
                <w:szCs w:val="18"/>
              </w:rPr>
              <w:t>Semestral</w:t>
            </w:r>
            <w:r w:rsidR="005F7789">
              <w:rPr>
                <w:sz w:val="18"/>
                <w:szCs w:val="18"/>
              </w:rPr>
              <w:t xml:space="preserve"> – </w:t>
            </w:r>
          </w:p>
        </w:tc>
        <w:tc>
          <w:tcPr>
            <w:tcW w:w="1163" w:type="dxa"/>
            <w:tcBorders>
              <w:top w:val="nil"/>
              <w:left w:val="nil"/>
              <w:bottom w:val="single" w:sz="4" w:space="0" w:color="auto"/>
              <w:right w:val="single" w:sz="4" w:space="0" w:color="auto"/>
            </w:tcBorders>
            <w:shd w:val="clear" w:color="auto" w:fill="auto"/>
            <w:vAlign w:val="center"/>
            <w:hideMark/>
          </w:tcPr>
          <w:p w14:paraId="3FC5F35D" w14:textId="77777777" w:rsidR="006A59E6" w:rsidRPr="004C128B" w:rsidRDefault="006A59E6"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 </w:t>
            </w:r>
            <w:r w:rsidR="00A833A2">
              <w:rPr>
                <w:rFonts w:eastAsia="Times New Roman" w:cs="Arial"/>
                <w:sz w:val="16"/>
                <w:szCs w:val="16"/>
                <w:lang w:eastAsia="es-CO"/>
              </w:rPr>
              <w:t>Informe de Inspecciones</w:t>
            </w:r>
            <w:r w:rsidR="00FD2C4A">
              <w:rPr>
                <w:rFonts w:eastAsia="Times New Roman" w:cs="Arial"/>
                <w:sz w:val="16"/>
                <w:szCs w:val="16"/>
                <w:lang w:eastAsia="es-CO"/>
              </w:rPr>
              <w:t xml:space="preserve"> – </w:t>
            </w:r>
            <w:r w:rsidR="00FD2C4A" w:rsidRPr="003C7480">
              <w:rPr>
                <w:rFonts w:eastAsia="Times New Roman" w:cs="Arial"/>
                <w:sz w:val="16"/>
                <w:szCs w:val="16"/>
                <w:lang w:eastAsia="es-CO"/>
              </w:rPr>
              <w:t>matriz de inspecciones o un plan de inspecciones</w:t>
            </w:r>
          </w:p>
        </w:tc>
        <w:tc>
          <w:tcPr>
            <w:tcW w:w="1616" w:type="dxa"/>
            <w:tcBorders>
              <w:top w:val="nil"/>
              <w:left w:val="nil"/>
              <w:bottom w:val="single" w:sz="4" w:space="0" w:color="auto"/>
              <w:right w:val="single" w:sz="4" w:space="0" w:color="auto"/>
            </w:tcBorders>
            <w:shd w:val="clear" w:color="000000" w:fill="FFFFFF"/>
            <w:vAlign w:val="center"/>
            <w:hideMark/>
          </w:tcPr>
          <w:p w14:paraId="2816041D" w14:textId="77777777" w:rsidR="006A59E6" w:rsidRPr="004C128B" w:rsidRDefault="00FE4283" w:rsidP="004C128B">
            <w:pPr>
              <w:spacing w:line="240" w:lineRule="auto"/>
              <w:jc w:val="center"/>
              <w:rPr>
                <w:rFonts w:eastAsia="Times New Roman" w:cs="Arial"/>
                <w:sz w:val="16"/>
                <w:szCs w:val="16"/>
                <w:lang w:eastAsia="es-CO"/>
              </w:rPr>
            </w:pPr>
            <w:r>
              <w:rPr>
                <w:rFonts w:eastAsia="Times New Roman" w:cs="Arial"/>
                <w:sz w:val="16"/>
                <w:szCs w:val="16"/>
                <w:lang w:eastAsia="es-CO"/>
              </w:rPr>
              <w:t>Profesional SST</w:t>
            </w:r>
            <w:r w:rsidRPr="004C128B">
              <w:rPr>
                <w:rFonts w:eastAsia="Times New Roman" w:cs="Arial"/>
                <w:sz w:val="16"/>
                <w:szCs w:val="16"/>
                <w:lang w:eastAsia="es-CO"/>
              </w:rPr>
              <w:t> </w:t>
            </w:r>
            <w:r w:rsidR="006A59E6" w:rsidRPr="004C128B">
              <w:rPr>
                <w:rFonts w:eastAsia="Times New Roman" w:cs="Arial"/>
                <w:sz w:val="16"/>
                <w:szCs w:val="16"/>
                <w:lang w:eastAsia="es-CO"/>
              </w:rPr>
              <w:t> </w:t>
            </w:r>
          </w:p>
        </w:tc>
      </w:tr>
      <w:tr w:rsidR="006A59E6" w:rsidRPr="004C128B" w14:paraId="478747C0" w14:textId="77777777" w:rsidTr="00085BC4">
        <w:trPr>
          <w:trHeight w:val="1046"/>
        </w:trPr>
        <w:tc>
          <w:tcPr>
            <w:tcW w:w="364" w:type="dxa"/>
            <w:vMerge/>
            <w:tcBorders>
              <w:top w:val="nil"/>
              <w:left w:val="single" w:sz="8" w:space="0" w:color="auto"/>
              <w:bottom w:val="single" w:sz="8" w:space="0" w:color="000000"/>
              <w:right w:val="single" w:sz="4" w:space="0" w:color="auto"/>
            </w:tcBorders>
            <w:vAlign w:val="center"/>
            <w:hideMark/>
          </w:tcPr>
          <w:p w14:paraId="30DEA6C2" w14:textId="77777777" w:rsidR="006A59E6" w:rsidRPr="004C128B" w:rsidRDefault="006A59E6" w:rsidP="004C128B">
            <w:pPr>
              <w:spacing w:line="240" w:lineRule="auto"/>
              <w:rPr>
                <w:rFonts w:eastAsia="Times New Roman" w:cs="Arial"/>
                <w:sz w:val="16"/>
                <w:szCs w:val="16"/>
                <w:lang w:eastAsia="es-CO"/>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68B03D03" w14:textId="77777777" w:rsidR="006A59E6" w:rsidRPr="004C128B" w:rsidRDefault="006A59E6" w:rsidP="004C128B">
            <w:pPr>
              <w:spacing w:line="240" w:lineRule="auto"/>
              <w:rPr>
                <w:rFonts w:eastAsia="Times New Roman" w:cs="Arial"/>
                <w:b/>
                <w:bCs/>
                <w:sz w:val="16"/>
                <w:szCs w:val="16"/>
                <w:lang w:eastAsia="es-CO"/>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4C218271" w14:textId="77777777" w:rsidR="006A59E6" w:rsidRPr="006A59E6" w:rsidRDefault="006A59E6" w:rsidP="004C128B">
            <w:pPr>
              <w:spacing w:line="240" w:lineRule="auto"/>
              <w:rPr>
                <w:rFonts w:eastAsia="Times New Roman" w:cs="Arial"/>
                <w:sz w:val="18"/>
                <w:szCs w:val="16"/>
                <w:lang w:eastAsia="es-CO"/>
              </w:rPr>
            </w:pPr>
          </w:p>
        </w:tc>
        <w:tc>
          <w:tcPr>
            <w:tcW w:w="2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60789" w14:textId="77777777" w:rsidR="00333ABF" w:rsidRPr="003C7480" w:rsidRDefault="006A59E6" w:rsidP="005F7789">
            <w:pPr>
              <w:spacing w:line="240" w:lineRule="auto"/>
              <w:jc w:val="center"/>
              <w:rPr>
                <w:rFonts w:eastAsia="Times New Roman" w:cs="Arial"/>
                <w:sz w:val="18"/>
                <w:szCs w:val="16"/>
                <w:lang w:eastAsia="es-CO"/>
              </w:rPr>
            </w:pPr>
            <w:r w:rsidRPr="003C7480">
              <w:rPr>
                <w:rFonts w:eastAsia="Times New Roman" w:cs="Arial"/>
                <w:bCs/>
                <w:sz w:val="18"/>
                <w:szCs w:val="16"/>
                <w:lang w:eastAsia="es-CO"/>
              </w:rPr>
              <w:t xml:space="preserve"># </w:t>
            </w:r>
          </w:p>
          <w:p w14:paraId="62ABEE7B" w14:textId="77777777" w:rsidR="005F7789" w:rsidRPr="003C7480" w:rsidRDefault="005F7789" w:rsidP="005F7789">
            <w:pPr>
              <w:spacing w:line="240" w:lineRule="auto"/>
              <w:jc w:val="center"/>
              <w:rPr>
                <w:rFonts w:eastAsia="Times New Roman" w:cs="Arial"/>
                <w:sz w:val="18"/>
                <w:szCs w:val="16"/>
                <w:lang w:eastAsia="es-CO"/>
              </w:rPr>
            </w:pPr>
            <w:r w:rsidRPr="003C7480">
              <w:rPr>
                <w:rFonts w:eastAsia="Times New Roman" w:cs="Arial"/>
                <w:sz w:val="18"/>
                <w:szCs w:val="16"/>
                <w:lang w:eastAsia="es-CO"/>
              </w:rPr>
              <w:t>Numero de condiciones mejoradas x  100</w:t>
            </w:r>
          </w:p>
          <w:p w14:paraId="78E8CB1B" w14:textId="77777777" w:rsidR="006A59E6" w:rsidRPr="003C7480" w:rsidRDefault="005F7789" w:rsidP="00333ABF">
            <w:pPr>
              <w:spacing w:line="240" w:lineRule="auto"/>
              <w:jc w:val="center"/>
              <w:rPr>
                <w:rFonts w:eastAsia="Times New Roman" w:cs="Arial"/>
                <w:sz w:val="18"/>
                <w:szCs w:val="16"/>
                <w:lang w:eastAsia="es-CO"/>
              </w:rPr>
            </w:pPr>
            <w:r w:rsidRPr="003C7480">
              <w:rPr>
                <w:rFonts w:eastAsia="Times New Roman" w:cs="Arial"/>
                <w:sz w:val="18"/>
                <w:szCs w:val="16"/>
                <w:lang w:eastAsia="es-CO"/>
              </w:rPr>
              <w:t xml:space="preserve"> Número de condiciones encontradas</w:t>
            </w:r>
          </w:p>
        </w:tc>
        <w:tc>
          <w:tcPr>
            <w:tcW w:w="747" w:type="dxa"/>
            <w:tcBorders>
              <w:top w:val="nil"/>
              <w:left w:val="single" w:sz="4" w:space="0" w:color="auto"/>
              <w:bottom w:val="single" w:sz="4" w:space="0" w:color="auto"/>
              <w:right w:val="single" w:sz="4" w:space="0" w:color="auto"/>
            </w:tcBorders>
            <w:shd w:val="clear" w:color="000000" w:fill="FFFFFF"/>
            <w:vAlign w:val="center"/>
            <w:hideMark/>
          </w:tcPr>
          <w:p w14:paraId="15C4D6A1" w14:textId="77777777" w:rsidR="006A59E6" w:rsidRPr="004C128B" w:rsidRDefault="006A59E6"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w:t>
            </w:r>
          </w:p>
        </w:tc>
        <w:tc>
          <w:tcPr>
            <w:tcW w:w="1418" w:type="dxa"/>
            <w:tcBorders>
              <w:top w:val="nil"/>
              <w:left w:val="nil"/>
              <w:bottom w:val="single" w:sz="4" w:space="0" w:color="auto"/>
              <w:right w:val="single" w:sz="4" w:space="0" w:color="auto"/>
            </w:tcBorders>
            <w:shd w:val="clear" w:color="000000" w:fill="FFFFFF"/>
            <w:hideMark/>
          </w:tcPr>
          <w:p w14:paraId="3B6A8FDE" w14:textId="77777777" w:rsidR="006A59E6" w:rsidRPr="006A59E6" w:rsidRDefault="006A59E6" w:rsidP="00E42FA8">
            <w:pPr>
              <w:jc w:val="center"/>
              <w:rPr>
                <w:sz w:val="18"/>
                <w:szCs w:val="18"/>
              </w:rPr>
            </w:pPr>
            <w:r w:rsidRPr="006A59E6">
              <w:rPr>
                <w:sz w:val="18"/>
                <w:szCs w:val="18"/>
              </w:rPr>
              <w:t>Semestral</w:t>
            </w:r>
          </w:p>
        </w:tc>
        <w:tc>
          <w:tcPr>
            <w:tcW w:w="1163" w:type="dxa"/>
            <w:tcBorders>
              <w:top w:val="nil"/>
              <w:left w:val="nil"/>
              <w:bottom w:val="single" w:sz="4" w:space="0" w:color="auto"/>
              <w:right w:val="single" w:sz="4" w:space="0" w:color="auto"/>
            </w:tcBorders>
            <w:shd w:val="clear" w:color="auto" w:fill="auto"/>
            <w:vAlign w:val="center"/>
            <w:hideMark/>
          </w:tcPr>
          <w:p w14:paraId="021E0607" w14:textId="77777777" w:rsidR="006A59E6" w:rsidRPr="004C128B" w:rsidRDefault="006137A5" w:rsidP="004C128B">
            <w:pPr>
              <w:spacing w:line="240" w:lineRule="auto"/>
              <w:jc w:val="center"/>
              <w:rPr>
                <w:rFonts w:eastAsia="Times New Roman" w:cs="Arial"/>
                <w:sz w:val="16"/>
                <w:szCs w:val="16"/>
                <w:lang w:eastAsia="es-CO"/>
              </w:rPr>
            </w:pPr>
            <w:r>
              <w:rPr>
                <w:rFonts w:eastAsia="Times New Roman" w:cs="Arial"/>
                <w:sz w:val="16"/>
                <w:szCs w:val="16"/>
                <w:lang w:eastAsia="es-CO"/>
              </w:rPr>
              <w:t xml:space="preserve">Ambiental </w:t>
            </w:r>
            <w:r w:rsidR="006A59E6" w:rsidRPr="004C128B">
              <w:rPr>
                <w:rFonts w:eastAsia="Times New Roman" w:cs="Arial"/>
                <w:sz w:val="16"/>
                <w:szCs w:val="16"/>
                <w:lang w:eastAsia="es-CO"/>
              </w:rPr>
              <w:t> </w:t>
            </w:r>
          </w:p>
        </w:tc>
        <w:tc>
          <w:tcPr>
            <w:tcW w:w="1616" w:type="dxa"/>
            <w:tcBorders>
              <w:top w:val="nil"/>
              <w:left w:val="nil"/>
              <w:bottom w:val="single" w:sz="4" w:space="0" w:color="auto"/>
              <w:right w:val="single" w:sz="4" w:space="0" w:color="auto"/>
            </w:tcBorders>
            <w:shd w:val="clear" w:color="000000" w:fill="FFFFFF"/>
            <w:vAlign w:val="center"/>
            <w:hideMark/>
          </w:tcPr>
          <w:p w14:paraId="54D9EDDE" w14:textId="77777777" w:rsidR="006A59E6" w:rsidRPr="004C128B" w:rsidRDefault="00FE4283" w:rsidP="006137A5">
            <w:pPr>
              <w:spacing w:line="240" w:lineRule="auto"/>
              <w:jc w:val="center"/>
              <w:rPr>
                <w:rFonts w:eastAsia="Times New Roman" w:cs="Arial"/>
                <w:sz w:val="16"/>
                <w:szCs w:val="16"/>
                <w:lang w:eastAsia="es-CO"/>
              </w:rPr>
            </w:pPr>
            <w:r>
              <w:rPr>
                <w:rFonts w:eastAsia="Times New Roman" w:cs="Arial"/>
                <w:sz w:val="16"/>
                <w:szCs w:val="16"/>
                <w:lang w:eastAsia="es-CO"/>
              </w:rPr>
              <w:t xml:space="preserve">Profesional </w:t>
            </w:r>
            <w:r w:rsidR="006137A5">
              <w:rPr>
                <w:rFonts w:eastAsia="Times New Roman" w:cs="Arial"/>
                <w:sz w:val="16"/>
                <w:szCs w:val="16"/>
                <w:lang w:eastAsia="es-CO"/>
              </w:rPr>
              <w:t xml:space="preserve">Ing. Ambiental </w:t>
            </w:r>
            <w:r w:rsidRPr="004C128B">
              <w:rPr>
                <w:rFonts w:eastAsia="Times New Roman" w:cs="Arial"/>
                <w:sz w:val="16"/>
                <w:szCs w:val="16"/>
                <w:lang w:eastAsia="es-CO"/>
              </w:rPr>
              <w:t> </w:t>
            </w:r>
            <w:r w:rsidR="006A59E6" w:rsidRPr="004C128B">
              <w:rPr>
                <w:rFonts w:eastAsia="Times New Roman" w:cs="Arial"/>
                <w:sz w:val="16"/>
                <w:szCs w:val="16"/>
                <w:lang w:eastAsia="es-CO"/>
              </w:rPr>
              <w:t> </w:t>
            </w:r>
          </w:p>
        </w:tc>
      </w:tr>
      <w:tr w:rsidR="006A59E6" w:rsidRPr="004C128B" w14:paraId="4E897AD5" w14:textId="77777777" w:rsidTr="00085BC4">
        <w:trPr>
          <w:trHeight w:val="1084"/>
        </w:trPr>
        <w:tc>
          <w:tcPr>
            <w:tcW w:w="36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BD86306" w14:textId="77777777" w:rsidR="006A59E6" w:rsidRPr="004C128B" w:rsidRDefault="006A59E6"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5</w:t>
            </w:r>
          </w:p>
        </w:tc>
        <w:tc>
          <w:tcPr>
            <w:tcW w:w="1328" w:type="dxa"/>
            <w:vMerge w:val="restart"/>
            <w:tcBorders>
              <w:top w:val="single" w:sz="4" w:space="0" w:color="auto"/>
              <w:left w:val="single" w:sz="4" w:space="0" w:color="auto"/>
              <w:bottom w:val="single" w:sz="8" w:space="0" w:color="000000"/>
              <w:right w:val="nil"/>
            </w:tcBorders>
            <w:shd w:val="clear" w:color="000000" w:fill="FFFFFF"/>
            <w:vAlign w:val="center"/>
            <w:hideMark/>
          </w:tcPr>
          <w:p w14:paraId="275BA197" w14:textId="77777777" w:rsidR="006A59E6" w:rsidRPr="004C128B" w:rsidRDefault="006A59E6" w:rsidP="004C128B">
            <w:pPr>
              <w:spacing w:line="240" w:lineRule="auto"/>
              <w:jc w:val="center"/>
              <w:rPr>
                <w:rFonts w:eastAsia="Times New Roman" w:cs="Arial"/>
                <w:b/>
                <w:bCs/>
                <w:sz w:val="16"/>
                <w:szCs w:val="16"/>
                <w:lang w:eastAsia="es-CO"/>
              </w:rPr>
            </w:pPr>
            <w:r w:rsidRPr="004C128B">
              <w:rPr>
                <w:rFonts w:eastAsia="Times New Roman" w:cs="Arial"/>
                <w:b/>
                <w:bCs/>
                <w:sz w:val="16"/>
                <w:szCs w:val="16"/>
                <w:lang w:eastAsia="es-CO"/>
              </w:rPr>
              <w:t xml:space="preserve">Gestionar actividades relacionadas con la prevención de eventos de emergencias para mitigar el impacto en un evento real  </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52F17B" w14:textId="77777777" w:rsidR="006A59E6" w:rsidRPr="006A59E6" w:rsidRDefault="006A59E6" w:rsidP="004C128B">
            <w:pPr>
              <w:spacing w:line="240" w:lineRule="auto"/>
              <w:jc w:val="center"/>
              <w:rPr>
                <w:rFonts w:eastAsia="Times New Roman" w:cs="Arial"/>
                <w:sz w:val="18"/>
                <w:szCs w:val="16"/>
                <w:lang w:eastAsia="es-CO"/>
              </w:rPr>
            </w:pPr>
            <w:r w:rsidRPr="006A59E6">
              <w:rPr>
                <w:rFonts w:eastAsia="Times New Roman" w:cs="Arial"/>
                <w:sz w:val="18"/>
                <w:szCs w:val="16"/>
                <w:lang w:eastAsia="es-CO"/>
              </w:rPr>
              <w:t>Lograr la ejecución del 100% de las actividades programadas para la prevención de emergencias</w:t>
            </w:r>
          </w:p>
        </w:tc>
        <w:tc>
          <w:tcPr>
            <w:tcW w:w="2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6A411" w14:textId="77777777" w:rsidR="006A59E6" w:rsidRPr="006A59E6" w:rsidRDefault="006A59E6" w:rsidP="004C128B">
            <w:pPr>
              <w:spacing w:line="240" w:lineRule="auto"/>
              <w:jc w:val="center"/>
              <w:rPr>
                <w:rFonts w:eastAsia="Times New Roman" w:cs="Arial"/>
                <w:sz w:val="18"/>
                <w:szCs w:val="16"/>
                <w:lang w:eastAsia="es-CO"/>
              </w:rPr>
            </w:pPr>
            <w:r w:rsidRPr="006A59E6">
              <w:rPr>
                <w:rFonts w:eastAsia="Times New Roman" w:cs="Arial"/>
                <w:sz w:val="18"/>
                <w:szCs w:val="16"/>
                <w:lang w:eastAsia="es-CO"/>
              </w:rPr>
              <w:t xml:space="preserve"># Simulacros ejecutados en la sede / # simulacros planeados según el análisis de vulnerabilidad del plan de emergencia* 100 </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11CB6" w14:textId="77777777" w:rsidR="006A59E6" w:rsidRPr="004C128B" w:rsidRDefault="006A59E6"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1C472CB7" w14:textId="77777777" w:rsidR="006A59E6" w:rsidRPr="006A59E6" w:rsidRDefault="006A59E6" w:rsidP="006F5A93">
            <w:pPr>
              <w:jc w:val="center"/>
              <w:rPr>
                <w:sz w:val="18"/>
                <w:szCs w:val="18"/>
              </w:rPr>
            </w:pPr>
            <w:r w:rsidRPr="006A59E6">
              <w:rPr>
                <w:sz w:val="18"/>
                <w:szCs w:val="18"/>
              </w:rPr>
              <w:t>Semestral</w:t>
            </w:r>
          </w:p>
        </w:tc>
        <w:tc>
          <w:tcPr>
            <w:tcW w:w="1163" w:type="dxa"/>
            <w:tcBorders>
              <w:top w:val="nil"/>
              <w:left w:val="nil"/>
              <w:bottom w:val="single" w:sz="4" w:space="0" w:color="auto"/>
              <w:right w:val="single" w:sz="4" w:space="0" w:color="auto"/>
            </w:tcBorders>
            <w:shd w:val="clear" w:color="auto" w:fill="auto"/>
            <w:vAlign w:val="center"/>
            <w:hideMark/>
          </w:tcPr>
          <w:p w14:paraId="718B1D9A" w14:textId="77777777" w:rsidR="006A59E6" w:rsidRPr="004C128B" w:rsidRDefault="006137A5" w:rsidP="004C128B">
            <w:pPr>
              <w:spacing w:line="240" w:lineRule="auto"/>
              <w:jc w:val="center"/>
              <w:rPr>
                <w:rFonts w:eastAsia="Times New Roman" w:cs="Arial"/>
                <w:sz w:val="16"/>
                <w:szCs w:val="16"/>
                <w:lang w:eastAsia="es-CO"/>
              </w:rPr>
            </w:pPr>
            <w:r>
              <w:rPr>
                <w:rFonts w:eastAsia="Times New Roman" w:cs="Arial"/>
                <w:sz w:val="16"/>
                <w:szCs w:val="16"/>
                <w:lang w:eastAsia="es-CO"/>
              </w:rPr>
              <w:t xml:space="preserve">Guiones de Simulacros e Informe de Simulacro </w:t>
            </w:r>
            <w:r w:rsidR="006A59E6" w:rsidRPr="004C128B">
              <w:rPr>
                <w:rFonts w:eastAsia="Times New Roman" w:cs="Arial"/>
                <w:sz w:val="16"/>
                <w:szCs w:val="16"/>
                <w:lang w:eastAsia="es-CO"/>
              </w:rPr>
              <w:t> </w:t>
            </w:r>
          </w:p>
        </w:tc>
        <w:tc>
          <w:tcPr>
            <w:tcW w:w="1616" w:type="dxa"/>
            <w:tcBorders>
              <w:top w:val="nil"/>
              <w:left w:val="nil"/>
              <w:bottom w:val="single" w:sz="4" w:space="0" w:color="auto"/>
              <w:right w:val="single" w:sz="4" w:space="0" w:color="auto"/>
            </w:tcBorders>
            <w:shd w:val="clear" w:color="000000" w:fill="FFFFFF"/>
            <w:vAlign w:val="center"/>
            <w:hideMark/>
          </w:tcPr>
          <w:p w14:paraId="00FB94D6" w14:textId="77777777" w:rsidR="006A59E6" w:rsidRPr="004C128B" w:rsidRDefault="00FE4283" w:rsidP="004C128B">
            <w:pPr>
              <w:spacing w:line="240" w:lineRule="auto"/>
              <w:jc w:val="center"/>
              <w:rPr>
                <w:rFonts w:eastAsia="Times New Roman" w:cs="Arial"/>
                <w:sz w:val="16"/>
                <w:szCs w:val="16"/>
                <w:lang w:eastAsia="es-CO"/>
              </w:rPr>
            </w:pPr>
            <w:r>
              <w:rPr>
                <w:rFonts w:eastAsia="Times New Roman" w:cs="Arial"/>
                <w:sz w:val="16"/>
                <w:szCs w:val="16"/>
                <w:lang w:eastAsia="es-CO"/>
              </w:rPr>
              <w:t>Profesional SST</w:t>
            </w:r>
            <w:r w:rsidRPr="004C128B">
              <w:rPr>
                <w:rFonts w:eastAsia="Times New Roman" w:cs="Arial"/>
                <w:sz w:val="16"/>
                <w:szCs w:val="16"/>
                <w:lang w:eastAsia="es-CO"/>
              </w:rPr>
              <w:t> </w:t>
            </w:r>
            <w:r w:rsidR="006A59E6" w:rsidRPr="004C128B">
              <w:rPr>
                <w:rFonts w:eastAsia="Times New Roman" w:cs="Arial"/>
                <w:sz w:val="16"/>
                <w:szCs w:val="16"/>
                <w:lang w:eastAsia="es-CO"/>
              </w:rPr>
              <w:t> </w:t>
            </w:r>
          </w:p>
        </w:tc>
      </w:tr>
      <w:tr w:rsidR="006A59E6" w:rsidRPr="004C128B" w14:paraId="6FAC92F9" w14:textId="77777777" w:rsidTr="00085BC4">
        <w:trPr>
          <w:trHeight w:val="1557"/>
        </w:trPr>
        <w:tc>
          <w:tcPr>
            <w:tcW w:w="364" w:type="dxa"/>
            <w:vMerge/>
            <w:tcBorders>
              <w:top w:val="nil"/>
              <w:left w:val="single" w:sz="8" w:space="0" w:color="auto"/>
              <w:bottom w:val="single" w:sz="8" w:space="0" w:color="000000"/>
              <w:right w:val="single" w:sz="4" w:space="0" w:color="auto"/>
            </w:tcBorders>
            <w:vAlign w:val="center"/>
            <w:hideMark/>
          </w:tcPr>
          <w:p w14:paraId="0B3A13DA" w14:textId="77777777" w:rsidR="006A59E6" w:rsidRPr="004C128B" w:rsidRDefault="006A59E6" w:rsidP="004C128B">
            <w:pPr>
              <w:spacing w:line="240" w:lineRule="auto"/>
              <w:rPr>
                <w:rFonts w:eastAsia="Times New Roman" w:cs="Arial"/>
                <w:sz w:val="16"/>
                <w:szCs w:val="16"/>
                <w:lang w:eastAsia="es-CO"/>
              </w:rPr>
            </w:pPr>
          </w:p>
        </w:tc>
        <w:tc>
          <w:tcPr>
            <w:tcW w:w="1328" w:type="dxa"/>
            <w:vMerge/>
            <w:tcBorders>
              <w:top w:val="single" w:sz="4" w:space="0" w:color="auto"/>
              <w:left w:val="single" w:sz="4" w:space="0" w:color="auto"/>
              <w:bottom w:val="single" w:sz="8" w:space="0" w:color="000000"/>
              <w:right w:val="nil"/>
            </w:tcBorders>
            <w:vAlign w:val="center"/>
            <w:hideMark/>
          </w:tcPr>
          <w:p w14:paraId="4E18424C" w14:textId="77777777" w:rsidR="006A59E6" w:rsidRPr="004C128B" w:rsidRDefault="006A59E6" w:rsidP="004C128B">
            <w:pPr>
              <w:spacing w:line="240" w:lineRule="auto"/>
              <w:rPr>
                <w:rFonts w:eastAsia="Times New Roman" w:cs="Arial"/>
                <w:b/>
                <w:bCs/>
                <w:sz w:val="16"/>
                <w:szCs w:val="16"/>
                <w:lang w:eastAsia="es-CO"/>
              </w:rPr>
            </w:pPr>
          </w:p>
        </w:tc>
        <w:tc>
          <w:tcPr>
            <w:tcW w:w="1340" w:type="dxa"/>
            <w:vMerge/>
            <w:tcBorders>
              <w:top w:val="single" w:sz="4" w:space="0" w:color="auto"/>
              <w:left w:val="single" w:sz="4" w:space="0" w:color="auto"/>
              <w:bottom w:val="single" w:sz="8" w:space="0" w:color="000000"/>
              <w:right w:val="single" w:sz="4" w:space="0" w:color="auto"/>
            </w:tcBorders>
            <w:vAlign w:val="center"/>
            <w:hideMark/>
          </w:tcPr>
          <w:p w14:paraId="13B44EFB" w14:textId="77777777" w:rsidR="006A59E6" w:rsidRPr="006A59E6" w:rsidRDefault="006A59E6" w:rsidP="004C128B">
            <w:pPr>
              <w:spacing w:line="240" w:lineRule="auto"/>
              <w:rPr>
                <w:rFonts w:eastAsia="Times New Roman" w:cs="Arial"/>
                <w:sz w:val="18"/>
                <w:szCs w:val="16"/>
                <w:lang w:eastAsia="es-CO"/>
              </w:rPr>
            </w:pPr>
          </w:p>
        </w:tc>
        <w:tc>
          <w:tcPr>
            <w:tcW w:w="2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69FD8" w14:textId="77777777" w:rsidR="006A59E6" w:rsidRPr="006A59E6" w:rsidRDefault="006A59E6" w:rsidP="004C128B">
            <w:pPr>
              <w:spacing w:line="240" w:lineRule="auto"/>
              <w:jc w:val="center"/>
              <w:rPr>
                <w:rFonts w:eastAsia="Times New Roman" w:cs="Arial"/>
                <w:sz w:val="18"/>
                <w:szCs w:val="16"/>
                <w:lang w:eastAsia="es-CO"/>
              </w:rPr>
            </w:pPr>
            <w:r w:rsidRPr="006A59E6">
              <w:rPr>
                <w:rFonts w:eastAsia="Times New Roman" w:cs="Arial"/>
                <w:sz w:val="18"/>
                <w:szCs w:val="16"/>
                <w:lang w:eastAsia="es-CO"/>
              </w:rPr>
              <w:t xml:space="preserve"># de hallazgos gestionados por actividad de simulacro  / # de hallazgos evidenciados en Simulacro  </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EDED6" w14:textId="77777777" w:rsidR="006A59E6" w:rsidRPr="004C128B" w:rsidRDefault="006A59E6" w:rsidP="004C128B">
            <w:pPr>
              <w:spacing w:line="240" w:lineRule="auto"/>
              <w:jc w:val="center"/>
              <w:rPr>
                <w:rFonts w:eastAsia="Times New Roman" w:cs="Arial"/>
                <w:sz w:val="16"/>
                <w:szCs w:val="16"/>
                <w:lang w:eastAsia="es-CO"/>
              </w:rPr>
            </w:pPr>
            <w:r w:rsidRPr="004C128B">
              <w:rPr>
                <w:rFonts w:eastAsia="Times New Roman" w:cs="Arial"/>
                <w:sz w:val="16"/>
                <w:szCs w:val="16"/>
                <w:lang w:eastAsia="es-CO"/>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7678884" w14:textId="77777777" w:rsidR="006A59E6" w:rsidRPr="006A59E6" w:rsidRDefault="00E42FA8" w:rsidP="006A59E6">
            <w:pPr>
              <w:jc w:val="center"/>
              <w:rPr>
                <w:sz w:val="18"/>
                <w:szCs w:val="18"/>
              </w:rPr>
            </w:pPr>
            <w:r>
              <w:rPr>
                <w:sz w:val="18"/>
                <w:szCs w:val="18"/>
              </w:rPr>
              <w:t>Semestral</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D0273" w14:textId="77777777" w:rsidR="006A59E6" w:rsidRPr="004C128B" w:rsidRDefault="00B16C89" w:rsidP="004C128B">
            <w:pPr>
              <w:spacing w:line="240" w:lineRule="auto"/>
              <w:jc w:val="center"/>
              <w:rPr>
                <w:rFonts w:eastAsia="Times New Roman" w:cs="Arial"/>
                <w:sz w:val="16"/>
                <w:szCs w:val="16"/>
                <w:lang w:eastAsia="es-CO"/>
              </w:rPr>
            </w:pPr>
            <w:r>
              <w:rPr>
                <w:rFonts w:eastAsia="Times New Roman" w:cs="Arial"/>
                <w:sz w:val="16"/>
                <w:szCs w:val="16"/>
                <w:lang w:eastAsia="es-CO"/>
              </w:rPr>
              <w:t xml:space="preserve">Guiones de Simulacros e Informe de Simulacro </w:t>
            </w:r>
            <w:r w:rsidRPr="004C128B">
              <w:rPr>
                <w:rFonts w:eastAsia="Times New Roman" w:cs="Arial"/>
                <w:sz w:val="16"/>
                <w:szCs w:val="16"/>
                <w:lang w:eastAsia="es-CO"/>
              </w:rPr>
              <w:t> </w:t>
            </w:r>
            <w:r w:rsidR="006A59E6" w:rsidRPr="004C128B">
              <w:rPr>
                <w:rFonts w:eastAsia="Times New Roman" w:cs="Arial"/>
                <w:sz w:val="16"/>
                <w:szCs w:val="16"/>
                <w:lang w:eastAsia="es-CO"/>
              </w:rPr>
              <w:t> </w:t>
            </w:r>
          </w:p>
        </w:tc>
        <w:tc>
          <w:tcPr>
            <w:tcW w:w="16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3CF18" w14:textId="77777777" w:rsidR="006A59E6" w:rsidRPr="004C128B" w:rsidRDefault="00FE4283" w:rsidP="004C128B">
            <w:pPr>
              <w:spacing w:line="240" w:lineRule="auto"/>
              <w:jc w:val="center"/>
              <w:rPr>
                <w:rFonts w:eastAsia="Times New Roman" w:cs="Arial"/>
                <w:sz w:val="16"/>
                <w:szCs w:val="16"/>
                <w:lang w:eastAsia="es-CO"/>
              </w:rPr>
            </w:pPr>
            <w:r>
              <w:rPr>
                <w:rFonts w:eastAsia="Times New Roman" w:cs="Arial"/>
                <w:sz w:val="16"/>
                <w:szCs w:val="16"/>
                <w:lang w:eastAsia="es-CO"/>
              </w:rPr>
              <w:t>Profesional SST</w:t>
            </w:r>
            <w:r w:rsidRPr="004C128B">
              <w:rPr>
                <w:rFonts w:eastAsia="Times New Roman" w:cs="Arial"/>
                <w:sz w:val="16"/>
                <w:szCs w:val="16"/>
                <w:lang w:eastAsia="es-CO"/>
              </w:rPr>
              <w:t> </w:t>
            </w:r>
            <w:r w:rsidR="006A59E6" w:rsidRPr="004C128B">
              <w:rPr>
                <w:rFonts w:eastAsia="Times New Roman" w:cs="Arial"/>
                <w:sz w:val="16"/>
                <w:szCs w:val="16"/>
                <w:lang w:eastAsia="es-CO"/>
              </w:rPr>
              <w:t> </w:t>
            </w:r>
          </w:p>
        </w:tc>
      </w:tr>
    </w:tbl>
    <w:p w14:paraId="4A8F50B2" w14:textId="77777777" w:rsidR="00FE7AF2" w:rsidRDefault="00FE7AF2" w:rsidP="00630949">
      <w:pPr>
        <w:autoSpaceDE w:val="0"/>
        <w:autoSpaceDN w:val="0"/>
        <w:adjustRightInd w:val="0"/>
        <w:spacing w:line="240" w:lineRule="auto"/>
        <w:jc w:val="both"/>
        <w:rPr>
          <w:rFonts w:cs="Arial"/>
          <w:color w:val="000000"/>
          <w:sz w:val="20"/>
          <w:lang w:val="es-ES"/>
        </w:rPr>
      </w:pPr>
    </w:p>
    <w:p w14:paraId="7717886A" w14:textId="77777777" w:rsidR="00FE7AF2" w:rsidRDefault="00FE7AF2" w:rsidP="00630949">
      <w:pPr>
        <w:autoSpaceDE w:val="0"/>
        <w:autoSpaceDN w:val="0"/>
        <w:adjustRightInd w:val="0"/>
        <w:spacing w:line="240" w:lineRule="auto"/>
        <w:jc w:val="both"/>
        <w:rPr>
          <w:rFonts w:cs="Arial"/>
          <w:color w:val="000000"/>
          <w:sz w:val="20"/>
          <w:lang w:val="es-ES"/>
        </w:rPr>
      </w:pPr>
    </w:p>
    <w:p w14:paraId="5CD93CD9" w14:textId="77777777" w:rsidR="00FE7AF2" w:rsidRDefault="00FE7AF2" w:rsidP="00630949">
      <w:pPr>
        <w:autoSpaceDE w:val="0"/>
        <w:autoSpaceDN w:val="0"/>
        <w:adjustRightInd w:val="0"/>
        <w:spacing w:line="240" w:lineRule="auto"/>
        <w:jc w:val="both"/>
        <w:rPr>
          <w:rFonts w:cs="Arial"/>
          <w:color w:val="000000"/>
          <w:sz w:val="20"/>
          <w:lang w:val="es-ES"/>
        </w:rPr>
      </w:pPr>
    </w:p>
    <w:tbl>
      <w:tblPr>
        <w:tblStyle w:val="Tablaconcuadrcula"/>
        <w:tblW w:w="0" w:type="auto"/>
        <w:tblLayout w:type="fixed"/>
        <w:tblLook w:val="04A0" w:firstRow="1" w:lastRow="0" w:firstColumn="1" w:lastColumn="0" w:noHBand="0" w:noVBand="1"/>
      </w:tblPr>
      <w:tblGrid>
        <w:gridCol w:w="1271"/>
        <w:gridCol w:w="1255"/>
        <w:gridCol w:w="1297"/>
        <w:gridCol w:w="1130"/>
        <w:gridCol w:w="996"/>
        <w:gridCol w:w="1134"/>
        <w:gridCol w:w="850"/>
        <w:gridCol w:w="1048"/>
        <w:gridCol w:w="1073"/>
      </w:tblGrid>
      <w:tr w:rsidR="005F7789" w:rsidRPr="00F24D43" w14:paraId="1D59F84D" w14:textId="77777777" w:rsidTr="000B7B2E">
        <w:trPr>
          <w:trHeight w:val="1342"/>
        </w:trPr>
        <w:tc>
          <w:tcPr>
            <w:tcW w:w="1271" w:type="dxa"/>
            <w:vMerge w:val="restart"/>
            <w:vAlign w:val="center"/>
            <w:hideMark/>
          </w:tcPr>
          <w:p w14:paraId="150031DE"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RESULTADO</w:t>
            </w:r>
          </w:p>
        </w:tc>
        <w:tc>
          <w:tcPr>
            <w:tcW w:w="1255" w:type="dxa"/>
            <w:vMerge w:val="restart"/>
            <w:vAlign w:val="center"/>
            <w:hideMark/>
          </w:tcPr>
          <w:p w14:paraId="4385CDBE"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Cobertura Inducción</w:t>
            </w:r>
          </w:p>
        </w:tc>
        <w:tc>
          <w:tcPr>
            <w:tcW w:w="1297" w:type="dxa"/>
            <w:vMerge w:val="restart"/>
            <w:vAlign w:val="center"/>
            <w:hideMark/>
          </w:tcPr>
          <w:p w14:paraId="7F32BF6C"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Muestra el porcentaje de personas que reciben la inducción</w:t>
            </w:r>
          </w:p>
        </w:tc>
        <w:tc>
          <w:tcPr>
            <w:tcW w:w="1130" w:type="dxa"/>
            <w:vMerge w:val="restart"/>
            <w:vAlign w:val="center"/>
            <w:hideMark/>
          </w:tcPr>
          <w:p w14:paraId="58E6846D"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u w:val="single"/>
              </w:rPr>
              <w:t xml:space="preserve">               Número de personas que asisten a la Id.</w:t>
            </w:r>
            <w:r w:rsidRPr="00F24D43">
              <w:rPr>
                <w:rFonts w:cs="Arial"/>
                <w:sz w:val="16"/>
                <w:szCs w:val="16"/>
              </w:rPr>
              <w:t>____*100</w:t>
            </w:r>
            <w:r w:rsidRPr="00F24D43">
              <w:rPr>
                <w:rFonts w:cs="Arial"/>
                <w:sz w:val="16"/>
                <w:szCs w:val="16"/>
              </w:rPr>
              <w:br/>
              <w:t xml:space="preserve">   Número de personas que ingresan en el periodo</w:t>
            </w:r>
          </w:p>
        </w:tc>
        <w:tc>
          <w:tcPr>
            <w:tcW w:w="996" w:type="dxa"/>
            <w:vMerge w:val="restart"/>
            <w:vAlign w:val="center"/>
            <w:hideMark/>
          </w:tcPr>
          <w:p w14:paraId="1E731C8C"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SG-SST</w:t>
            </w:r>
          </w:p>
        </w:tc>
        <w:tc>
          <w:tcPr>
            <w:tcW w:w="1134" w:type="dxa"/>
            <w:vMerge w:val="restart"/>
            <w:vAlign w:val="center"/>
            <w:hideMark/>
          </w:tcPr>
          <w:p w14:paraId="411ADD42"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Coordinador de SST</w:t>
            </w:r>
          </w:p>
        </w:tc>
        <w:tc>
          <w:tcPr>
            <w:tcW w:w="850" w:type="dxa"/>
            <w:vMerge w:val="restart"/>
            <w:vAlign w:val="center"/>
            <w:hideMark/>
          </w:tcPr>
          <w:p w14:paraId="3EA701DF"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Mensual</w:t>
            </w:r>
          </w:p>
        </w:tc>
        <w:tc>
          <w:tcPr>
            <w:tcW w:w="1048" w:type="dxa"/>
            <w:vMerge w:val="restart"/>
            <w:vAlign w:val="center"/>
            <w:hideMark/>
          </w:tcPr>
          <w:p w14:paraId="27FF9A23"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Porcentaje</w:t>
            </w:r>
          </w:p>
        </w:tc>
        <w:tc>
          <w:tcPr>
            <w:tcW w:w="1073" w:type="dxa"/>
            <w:vMerge w:val="restart"/>
            <w:vAlign w:val="center"/>
            <w:hideMark/>
          </w:tcPr>
          <w:p w14:paraId="13C8E731"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XX % de las personas nuevas asistieron a la inducción</w:t>
            </w:r>
          </w:p>
        </w:tc>
      </w:tr>
      <w:tr w:rsidR="005F7789" w:rsidRPr="00F24D43" w14:paraId="68E6D5DD" w14:textId="77777777" w:rsidTr="000B7B2E">
        <w:trPr>
          <w:trHeight w:val="1342"/>
        </w:trPr>
        <w:tc>
          <w:tcPr>
            <w:tcW w:w="1271" w:type="dxa"/>
            <w:vMerge/>
            <w:vAlign w:val="center"/>
            <w:hideMark/>
          </w:tcPr>
          <w:p w14:paraId="1F976FFA" w14:textId="77777777" w:rsidR="005F7789" w:rsidRPr="00F24D43" w:rsidRDefault="005F7789" w:rsidP="00F24D43">
            <w:pPr>
              <w:autoSpaceDE w:val="0"/>
              <w:autoSpaceDN w:val="0"/>
              <w:adjustRightInd w:val="0"/>
              <w:spacing w:line="240" w:lineRule="auto"/>
              <w:rPr>
                <w:rFonts w:cs="Arial"/>
                <w:sz w:val="16"/>
                <w:szCs w:val="16"/>
              </w:rPr>
            </w:pPr>
          </w:p>
        </w:tc>
        <w:tc>
          <w:tcPr>
            <w:tcW w:w="1255" w:type="dxa"/>
            <w:vMerge/>
            <w:vAlign w:val="center"/>
            <w:hideMark/>
          </w:tcPr>
          <w:p w14:paraId="0FAF80AC" w14:textId="77777777" w:rsidR="005F7789" w:rsidRPr="00F24D43" w:rsidRDefault="005F7789" w:rsidP="00F24D43">
            <w:pPr>
              <w:autoSpaceDE w:val="0"/>
              <w:autoSpaceDN w:val="0"/>
              <w:adjustRightInd w:val="0"/>
              <w:spacing w:line="240" w:lineRule="auto"/>
              <w:rPr>
                <w:rFonts w:cs="Arial"/>
                <w:sz w:val="16"/>
                <w:szCs w:val="16"/>
              </w:rPr>
            </w:pPr>
          </w:p>
        </w:tc>
        <w:tc>
          <w:tcPr>
            <w:tcW w:w="1297" w:type="dxa"/>
            <w:vMerge/>
            <w:vAlign w:val="center"/>
            <w:hideMark/>
          </w:tcPr>
          <w:p w14:paraId="5AE7F876" w14:textId="77777777" w:rsidR="005F7789" w:rsidRPr="00F24D43" w:rsidRDefault="005F7789" w:rsidP="00F24D43">
            <w:pPr>
              <w:autoSpaceDE w:val="0"/>
              <w:autoSpaceDN w:val="0"/>
              <w:adjustRightInd w:val="0"/>
              <w:spacing w:line="240" w:lineRule="auto"/>
              <w:rPr>
                <w:rFonts w:cs="Arial"/>
                <w:sz w:val="16"/>
                <w:szCs w:val="16"/>
              </w:rPr>
            </w:pPr>
          </w:p>
        </w:tc>
        <w:tc>
          <w:tcPr>
            <w:tcW w:w="1130" w:type="dxa"/>
            <w:vMerge/>
            <w:vAlign w:val="center"/>
            <w:hideMark/>
          </w:tcPr>
          <w:p w14:paraId="1033A6A1" w14:textId="77777777" w:rsidR="005F7789" w:rsidRPr="00F24D43" w:rsidRDefault="005F7789" w:rsidP="00F24D43">
            <w:pPr>
              <w:autoSpaceDE w:val="0"/>
              <w:autoSpaceDN w:val="0"/>
              <w:adjustRightInd w:val="0"/>
              <w:spacing w:line="240" w:lineRule="auto"/>
              <w:rPr>
                <w:rFonts w:cs="Arial"/>
                <w:sz w:val="16"/>
                <w:szCs w:val="16"/>
              </w:rPr>
            </w:pPr>
          </w:p>
        </w:tc>
        <w:tc>
          <w:tcPr>
            <w:tcW w:w="996" w:type="dxa"/>
            <w:vMerge/>
            <w:vAlign w:val="center"/>
            <w:hideMark/>
          </w:tcPr>
          <w:p w14:paraId="288C2736" w14:textId="77777777" w:rsidR="005F7789" w:rsidRPr="00F24D43" w:rsidRDefault="005F7789" w:rsidP="00F24D43">
            <w:pPr>
              <w:autoSpaceDE w:val="0"/>
              <w:autoSpaceDN w:val="0"/>
              <w:adjustRightInd w:val="0"/>
              <w:spacing w:line="240" w:lineRule="auto"/>
              <w:rPr>
                <w:rFonts w:cs="Arial"/>
                <w:sz w:val="16"/>
                <w:szCs w:val="16"/>
              </w:rPr>
            </w:pPr>
          </w:p>
        </w:tc>
        <w:tc>
          <w:tcPr>
            <w:tcW w:w="1134" w:type="dxa"/>
            <w:vMerge/>
            <w:vAlign w:val="center"/>
            <w:hideMark/>
          </w:tcPr>
          <w:p w14:paraId="23C9095A" w14:textId="77777777" w:rsidR="005F7789" w:rsidRPr="00F24D43" w:rsidRDefault="005F7789" w:rsidP="00F24D43">
            <w:pPr>
              <w:autoSpaceDE w:val="0"/>
              <w:autoSpaceDN w:val="0"/>
              <w:adjustRightInd w:val="0"/>
              <w:spacing w:line="240" w:lineRule="auto"/>
              <w:rPr>
                <w:rFonts w:cs="Arial"/>
                <w:sz w:val="16"/>
                <w:szCs w:val="16"/>
              </w:rPr>
            </w:pPr>
          </w:p>
        </w:tc>
        <w:tc>
          <w:tcPr>
            <w:tcW w:w="850" w:type="dxa"/>
            <w:vMerge/>
            <w:vAlign w:val="center"/>
            <w:hideMark/>
          </w:tcPr>
          <w:p w14:paraId="72788727" w14:textId="77777777" w:rsidR="005F7789" w:rsidRPr="00F24D43" w:rsidRDefault="005F7789" w:rsidP="00F24D43">
            <w:pPr>
              <w:autoSpaceDE w:val="0"/>
              <w:autoSpaceDN w:val="0"/>
              <w:adjustRightInd w:val="0"/>
              <w:spacing w:line="240" w:lineRule="auto"/>
              <w:rPr>
                <w:rFonts w:cs="Arial"/>
                <w:sz w:val="16"/>
                <w:szCs w:val="16"/>
              </w:rPr>
            </w:pPr>
          </w:p>
        </w:tc>
        <w:tc>
          <w:tcPr>
            <w:tcW w:w="1048" w:type="dxa"/>
            <w:vMerge/>
            <w:vAlign w:val="center"/>
            <w:hideMark/>
          </w:tcPr>
          <w:p w14:paraId="14E5CB9F" w14:textId="77777777" w:rsidR="005F7789" w:rsidRPr="00F24D43" w:rsidRDefault="005F7789" w:rsidP="00F24D43">
            <w:pPr>
              <w:autoSpaceDE w:val="0"/>
              <w:autoSpaceDN w:val="0"/>
              <w:adjustRightInd w:val="0"/>
              <w:spacing w:line="240" w:lineRule="auto"/>
              <w:rPr>
                <w:rFonts w:cs="Arial"/>
                <w:sz w:val="16"/>
                <w:szCs w:val="16"/>
              </w:rPr>
            </w:pPr>
          </w:p>
        </w:tc>
        <w:tc>
          <w:tcPr>
            <w:tcW w:w="1073" w:type="dxa"/>
            <w:vMerge/>
            <w:vAlign w:val="center"/>
            <w:hideMark/>
          </w:tcPr>
          <w:p w14:paraId="4EC14E54" w14:textId="77777777" w:rsidR="005F7789" w:rsidRPr="00F24D43" w:rsidRDefault="005F7789" w:rsidP="00F24D43">
            <w:pPr>
              <w:autoSpaceDE w:val="0"/>
              <w:autoSpaceDN w:val="0"/>
              <w:adjustRightInd w:val="0"/>
              <w:spacing w:line="240" w:lineRule="auto"/>
              <w:rPr>
                <w:rFonts w:cs="Arial"/>
                <w:sz w:val="16"/>
                <w:szCs w:val="16"/>
              </w:rPr>
            </w:pPr>
          </w:p>
        </w:tc>
      </w:tr>
    </w:tbl>
    <w:p w14:paraId="7AA767F5" w14:textId="77777777" w:rsidR="005F7789" w:rsidRPr="00F24D43" w:rsidRDefault="005F7789" w:rsidP="00630949">
      <w:pPr>
        <w:autoSpaceDE w:val="0"/>
        <w:autoSpaceDN w:val="0"/>
        <w:adjustRightInd w:val="0"/>
        <w:spacing w:line="240" w:lineRule="auto"/>
        <w:jc w:val="both"/>
        <w:rPr>
          <w:rFonts w:cs="Arial"/>
          <w:sz w:val="16"/>
          <w:szCs w:val="16"/>
        </w:rPr>
      </w:pPr>
    </w:p>
    <w:tbl>
      <w:tblPr>
        <w:tblStyle w:val="Tablaconcuadrcula"/>
        <w:tblW w:w="0" w:type="auto"/>
        <w:tblLook w:val="04A0" w:firstRow="1" w:lastRow="0" w:firstColumn="1" w:lastColumn="0" w:noHBand="0" w:noVBand="1"/>
      </w:tblPr>
      <w:tblGrid>
        <w:gridCol w:w="1256"/>
        <w:gridCol w:w="1291"/>
        <w:gridCol w:w="1257"/>
        <w:gridCol w:w="1153"/>
        <w:gridCol w:w="814"/>
        <w:gridCol w:w="1150"/>
        <w:gridCol w:w="944"/>
        <w:gridCol w:w="1035"/>
        <w:gridCol w:w="1154"/>
      </w:tblGrid>
      <w:tr w:rsidR="005F7789" w:rsidRPr="00F24D43" w14:paraId="421A56F7" w14:textId="77777777" w:rsidTr="00F24D43">
        <w:trPr>
          <w:trHeight w:val="1260"/>
        </w:trPr>
        <w:tc>
          <w:tcPr>
            <w:tcW w:w="1256" w:type="dxa"/>
            <w:vAlign w:val="center"/>
            <w:hideMark/>
          </w:tcPr>
          <w:p w14:paraId="034C18B2"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RESULTADO</w:t>
            </w:r>
          </w:p>
        </w:tc>
        <w:tc>
          <w:tcPr>
            <w:tcW w:w="1291" w:type="dxa"/>
            <w:vAlign w:val="center"/>
            <w:hideMark/>
          </w:tcPr>
          <w:p w14:paraId="195C0D5A"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 xml:space="preserve">% Cubrimiento EPP </w:t>
            </w:r>
          </w:p>
        </w:tc>
        <w:tc>
          <w:tcPr>
            <w:tcW w:w="1257" w:type="dxa"/>
            <w:vAlign w:val="center"/>
            <w:hideMark/>
          </w:tcPr>
          <w:p w14:paraId="7B79015F"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Proporción de trabajadores que reciben los EPP</w:t>
            </w:r>
          </w:p>
        </w:tc>
        <w:tc>
          <w:tcPr>
            <w:tcW w:w="1153" w:type="dxa"/>
            <w:vAlign w:val="center"/>
            <w:hideMark/>
          </w:tcPr>
          <w:p w14:paraId="6C369BE2"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u w:val="single"/>
              </w:rPr>
              <w:t xml:space="preserve">               Número de EPP entregados  </w:t>
            </w:r>
            <w:r w:rsidRPr="00F24D43">
              <w:rPr>
                <w:rFonts w:cs="Arial"/>
                <w:sz w:val="16"/>
                <w:szCs w:val="16"/>
              </w:rPr>
              <w:t xml:space="preserve">         x  10 </w:t>
            </w:r>
            <w:r w:rsidRPr="00F24D43">
              <w:rPr>
                <w:rFonts w:cs="Arial"/>
                <w:sz w:val="16"/>
                <w:szCs w:val="16"/>
              </w:rPr>
              <w:br/>
              <w:t>Número de EPP requeridos</w:t>
            </w:r>
          </w:p>
        </w:tc>
        <w:tc>
          <w:tcPr>
            <w:tcW w:w="814" w:type="dxa"/>
            <w:vAlign w:val="center"/>
            <w:hideMark/>
          </w:tcPr>
          <w:p w14:paraId="06072F68"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SG-SST</w:t>
            </w:r>
          </w:p>
        </w:tc>
        <w:tc>
          <w:tcPr>
            <w:tcW w:w="1150" w:type="dxa"/>
            <w:vAlign w:val="center"/>
            <w:hideMark/>
          </w:tcPr>
          <w:p w14:paraId="5CB25776"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Coordinador de SST</w:t>
            </w:r>
          </w:p>
        </w:tc>
        <w:tc>
          <w:tcPr>
            <w:tcW w:w="944" w:type="dxa"/>
            <w:vAlign w:val="center"/>
            <w:hideMark/>
          </w:tcPr>
          <w:p w14:paraId="40D229ED"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Mensual</w:t>
            </w:r>
          </w:p>
        </w:tc>
        <w:tc>
          <w:tcPr>
            <w:tcW w:w="1035" w:type="dxa"/>
            <w:vAlign w:val="center"/>
            <w:hideMark/>
          </w:tcPr>
          <w:p w14:paraId="599F3DB1"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Porcentaje</w:t>
            </w:r>
          </w:p>
        </w:tc>
        <w:tc>
          <w:tcPr>
            <w:tcW w:w="1154" w:type="dxa"/>
            <w:vAlign w:val="center"/>
            <w:hideMark/>
          </w:tcPr>
          <w:p w14:paraId="4D0E8BE9" w14:textId="77777777" w:rsidR="005F7789" w:rsidRPr="00F24D43" w:rsidRDefault="005F7789" w:rsidP="00F24D43">
            <w:pPr>
              <w:autoSpaceDE w:val="0"/>
              <w:autoSpaceDN w:val="0"/>
              <w:adjustRightInd w:val="0"/>
              <w:spacing w:line="240" w:lineRule="auto"/>
              <w:rPr>
                <w:rFonts w:cs="Arial"/>
                <w:sz w:val="16"/>
                <w:szCs w:val="16"/>
              </w:rPr>
            </w:pPr>
            <w:r w:rsidRPr="00F24D43">
              <w:rPr>
                <w:rFonts w:cs="Arial"/>
                <w:sz w:val="16"/>
                <w:szCs w:val="16"/>
              </w:rPr>
              <w:t>XX% de los EPP requeridos  fueron entregados</w:t>
            </w:r>
          </w:p>
        </w:tc>
      </w:tr>
    </w:tbl>
    <w:p w14:paraId="07871C19" w14:textId="77777777" w:rsidR="005F7789" w:rsidRPr="00F24D43" w:rsidRDefault="005F7789" w:rsidP="00630949">
      <w:pPr>
        <w:autoSpaceDE w:val="0"/>
        <w:autoSpaceDN w:val="0"/>
        <w:adjustRightInd w:val="0"/>
        <w:spacing w:line="240" w:lineRule="auto"/>
        <w:jc w:val="both"/>
        <w:rPr>
          <w:rFonts w:cs="Arial"/>
          <w:sz w:val="16"/>
          <w:szCs w:val="16"/>
        </w:rPr>
      </w:pPr>
    </w:p>
    <w:tbl>
      <w:tblPr>
        <w:tblStyle w:val="Tablaconcuadrcula"/>
        <w:tblW w:w="10119" w:type="dxa"/>
        <w:tblLayout w:type="fixed"/>
        <w:tblLook w:val="04A0" w:firstRow="1" w:lastRow="0" w:firstColumn="1" w:lastColumn="0" w:noHBand="0" w:noVBand="1"/>
      </w:tblPr>
      <w:tblGrid>
        <w:gridCol w:w="1310"/>
        <w:gridCol w:w="894"/>
        <w:gridCol w:w="1151"/>
        <w:gridCol w:w="1602"/>
        <w:gridCol w:w="992"/>
        <w:gridCol w:w="992"/>
        <w:gridCol w:w="851"/>
        <w:gridCol w:w="1258"/>
        <w:gridCol w:w="1069"/>
      </w:tblGrid>
      <w:tr w:rsidR="000B7B2E" w:rsidRPr="00F24D43" w14:paraId="7C655EEA" w14:textId="77777777" w:rsidTr="000B7B2E">
        <w:trPr>
          <w:trHeight w:val="1350"/>
        </w:trPr>
        <w:tc>
          <w:tcPr>
            <w:tcW w:w="1310" w:type="dxa"/>
            <w:vAlign w:val="center"/>
            <w:hideMark/>
          </w:tcPr>
          <w:p w14:paraId="654DA0CE" w14:textId="77777777" w:rsidR="00333ABF" w:rsidRPr="00F24D43" w:rsidRDefault="00333ABF" w:rsidP="00F24D43">
            <w:pPr>
              <w:autoSpaceDE w:val="0"/>
              <w:autoSpaceDN w:val="0"/>
              <w:adjustRightInd w:val="0"/>
              <w:spacing w:line="240" w:lineRule="auto"/>
              <w:rPr>
                <w:rFonts w:cs="Arial"/>
                <w:sz w:val="16"/>
                <w:szCs w:val="16"/>
              </w:rPr>
            </w:pPr>
            <w:r w:rsidRPr="00F24D43">
              <w:rPr>
                <w:rFonts w:cs="Arial"/>
                <w:sz w:val="16"/>
                <w:szCs w:val="16"/>
              </w:rPr>
              <w:t>ESTRUCTURA</w:t>
            </w:r>
          </w:p>
        </w:tc>
        <w:tc>
          <w:tcPr>
            <w:tcW w:w="894" w:type="dxa"/>
            <w:vAlign w:val="center"/>
            <w:hideMark/>
          </w:tcPr>
          <w:p w14:paraId="6E1EE1BD" w14:textId="77777777" w:rsidR="00333ABF" w:rsidRPr="00F24D43" w:rsidRDefault="00333ABF" w:rsidP="00F24D43">
            <w:pPr>
              <w:autoSpaceDE w:val="0"/>
              <w:autoSpaceDN w:val="0"/>
              <w:adjustRightInd w:val="0"/>
              <w:spacing w:line="240" w:lineRule="auto"/>
              <w:rPr>
                <w:rFonts w:cs="Arial"/>
                <w:sz w:val="16"/>
                <w:szCs w:val="16"/>
              </w:rPr>
            </w:pPr>
            <w:r w:rsidRPr="00F24D43">
              <w:rPr>
                <w:rFonts w:cs="Arial"/>
                <w:sz w:val="16"/>
                <w:szCs w:val="16"/>
              </w:rPr>
              <w:t>Política de SST</w:t>
            </w:r>
          </w:p>
        </w:tc>
        <w:tc>
          <w:tcPr>
            <w:tcW w:w="1151" w:type="dxa"/>
            <w:vAlign w:val="center"/>
            <w:hideMark/>
          </w:tcPr>
          <w:p w14:paraId="31C706DF" w14:textId="77777777" w:rsidR="00333ABF" w:rsidRPr="00F24D43" w:rsidRDefault="00333ABF" w:rsidP="00F24D43">
            <w:pPr>
              <w:autoSpaceDE w:val="0"/>
              <w:autoSpaceDN w:val="0"/>
              <w:adjustRightInd w:val="0"/>
              <w:spacing w:line="240" w:lineRule="auto"/>
              <w:rPr>
                <w:rFonts w:cs="Arial"/>
                <w:sz w:val="16"/>
                <w:szCs w:val="16"/>
              </w:rPr>
            </w:pPr>
            <w:r w:rsidRPr="00F24D43">
              <w:rPr>
                <w:rFonts w:cs="Arial"/>
                <w:sz w:val="16"/>
                <w:szCs w:val="16"/>
              </w:rPr>
              <w:t>Divulgación de la política de SST</w:t>
            </w:r>
          </w:p>
        </w:tc>
        <w:tc>
          <w:tcPr>
            <w:tcW w:w="1602" w:type="dxa"/>
            <w:vAlign w:val="center"/>
            <w:hideMark/>
          </w:tcPr>
          <w:p w14:paraId="3B5F728D" w14:textId="77777777" w:rsidR="00333ABF" w:rsidRPr="00F24D43" w:rsidRDefault="00333ABF" w:rsidP="00F24D43">
            <w:pPr>
              <w:autoSpaceDE w:val="0"/>
              <w:autoSpaceDN w:val="0"/>
              <w:adjustRightInd w:val="0"/>
              <w:spacing w:line="240" w:lineRule="auto"/>
              <w:rPr>
                <w:rFonts w:cs="Arial"/>
                <w:sz w:val="16"/>
                <w:szCs w:val="16"/>
              </w:rPr>
            </w:pPr>
            <w:r w:rsidRPr="00F24D43">
              <w:rPr>
                <w:rFonts w:cs="Arial"/>
                <w:sz w:val="16"/>
                <w:szCs w:val="16"/>
              </w:rPr>
              <w:t>Documento de la Política de SST firmada, divulgada y fechada.</w:t>
            </w:r>
            <w:r w:rsidRPr="00F24D43">
              <w:rPr>
                <w:rFonts w:cs="Arial"/>
                <w:sz w:val="16"/>
                <w:szCs w:val="16"/>
              </w:rPr>
              <w:br/>
              <w:t>Cumplimiento de requisitos de norma.</w:t>
            </w:r>
          </w:p>
        </w:tc>
        <w:tc>
          <w:tcPr>
            <w:tcW w:w="992" w:type="dxa"/>
            <w:vAlign w:val="center"/>
            <w:hideMark/>
          </w:tcPr>
          <w:p w14:paraId="57BA6762" w14:textId="77777777" w:rsidR="00333ABF" w:rsidRPr="00F24D43" w:rsidRDefault="00333ABF" w:rsidP="00F24D43">
            <w:pPr>
              <w:autoSpaceDE w:val="0"/>
              <w:autoSpaceDN w:val="0"/>
              <w:adjustRightInd w:val="0"/>
              <w:spacing w:line="240" w:lineRule="auto"/>
              <w:rPr>
                <w:rFonts w:cs="Arial"/>
                <w:sz w:val="16"/>
                <w:szCs w:val="16"/>
              </w:rPr>
            </w:pPr>
            <w:r w:rsidRPr="00F24D43">
              <w:rPr>
                <w:rFonts w:cs="Arial"/>
                <w:sz w:val="16"/>
                <w:szCs w:val="16"/>
              </w:rPr>
              <w:t>SG-SST</w:t>
            </w:r>
          </w:p>
        </w:tc>
        <w:tc>
          <w:tcPr>
            <w:tcW w:w="992" w:type="dxa"/>
            <w:vAlign w:val="center"/>
            <w:hideMark/>
          </w:tcPr>
          <w:p w14:paraId="251D047A" w14:textId="77777777" w:rsidR="00333ABF" w:rsidRPr="00F24D43" w:rsidRDefault="00333ABF" w:rsidP="00F24D43">
            <w:pPr>
              <w:autoSpaceDE w:val="0"/>
              <w:autoSpaceDN w:val="0"/>
              <w:adjustRightInd w:val="0"/>
              <w:spacing w:line="240" w:lineRule="auto"/>
              <w:rPr>
                <w:rFonts w:cs="Arial"/>
                <w:sz w:val="16"/>
                <w:szCs w:val="16"/>
              </w:rPr>
            </w:pPr>
            <w:r w:rsidRPr="00F24D43">
              <w:rPr>
                <w:rFonts w:cs="Arial"/>
                <w:sz w:val="16"/>
                <w:szCs w:val="16"/>
              </w:rPr>
              <w:t>Coordinador de SST</w:t>
            </w:r>
          </w:p>
        </w:tc>
        <w:tc>
          <w:tcPr>
            <w:tcW w:w="851" w:type="dxa"/>
            <w:vAlign w:val="center"/>
            <w:hideMark/>
          </w:tcPr>
          <w:p w14:paraId="6541890C" w14:textId="77777777" w:rsidR="00333ABF" w:rsidRPr="00F24D43" w:rsidRDefault="00333ABF" w:rsidP="00F24D43">
            <w:pPr>
              <w:autoSpaceDE w:val="0"/>
              <w:autoSpaceDN w:val="0"/>
              <w:adjustRightInd w:val="0"/>
              <w:spacing w:line="240" w:lineRule="auto"/>
              <w:rPr>
                <w:rFonts w:cs="Arial"/>
                <w:sz w:val="16"/>
                <w:szCs w:val="16"/>
              </w:rPr>
            </w:pPr>
            <w:r w:rsidRPr="00F24D43">
              <w:rPr>
                <w:rFonts w:cs="Arial"/>
                <w:sz w:val="16"/>
                <w:szCs w:val="16"/>
              </w:rPr>
              <w:t xml:space="preserve">Anual </w:t>
            </w:r>
          </w:p>
        </w:tc>
        <w:tc>
          <w:tcPr>
            <w:tcW w:w="1258" w:type="dxa"/>
            <w:noWrap/>
            <w:vAlign w:val="center"/>
            <w:hideMark/>
          </w:tcPr>
          <w:p w14:paraId="1E336B33" w14:textId="77777777" w:rsidR="00333ABF" w:rsidRPr="00F24D43" w:rsidRDefault="00333ABF" w:rsidP="00F24D43">
            <w:pPr>
              <w:autoSpaceDE w:val="0"/>
              <w:autoSpaceDN w:val="0"/>
              <w:adjustRightInd w:val="0"/>
              <w:spacing w:line="240" w:lineRule="auto"/>
              <w:rPr>
                <w:rFonts w:cs="Arial"/>
                <w:sz w:val="16"/>
                <w:szCs w:val="16"/>
              </w:rPr>
            </w:pPr>
            <w:r w:rsidRPr="00F24D43">
              <w:rPr>
                <w:rFonts w:cs="Arial"/>
                <w:sz w:val="16"/>
                <w:szCs w:val="16"/>
              </w:rPr>
              <w:t>Cumplimiento</w:t>
            </w:r>
          </w:p>
        </w:tc>
        <w:tc>
          <w:tcPr>
            <w:tcW w:w="1069" w:type="dxa"/>
            <w:vAlign w:val="center"/>
            <w:hideMark/>
          </w:tcPr>
          <w:p w14:paraId="35A45533" w14:textId="77777777" w:rsidR="00333ABF" w:rsidRPr="00F24D43" w:rsidRDefault="00333ABF" w:rsidP="00F24D43">
            <w:pPr>
              <w:autoSpaceDE w:val="0"/>
              <w:autoSpaceDN w:val="0"/>
              <w:adjustRightInd w:val="0"/>
              <w:spacing w:line="240" w:lineRule="auto"/>
              <w:rPr>
                <w:rFonts w:cs="Arial"/>
                <w:sz w:val="16"/>
                <w:szCs w:val="16"/>
              </w:rPr>
            </w:pPr>
            <w:r w:rsidRPr="00F24D43">
              <w:rPr>
                <w:rFonts w:cs="Arial"/>
                <w:sz w:val="16"/>
                <w:szCs w:val="16"/>
              </w:rPr>
              <w:t xml:space="preserve">El documento de la Política de SST se firmada, </w:t>
            </w:r>
            <w:r w:rsidRPr="00F24D43">
              <w:rPr>
                <w:rFonts w:cs="Arial"/>
                <w:sz w:val="16"/>
                <w:szCs w:val="16"/>
              </w:rPr>
              <w:lastRenderedPageBreak/>
              <w:t>divulgada y fechada.</w:t>
            </w:r>
          </w:p>
        </w:tc>
      </w:tr>
    </w:tbl>
    <w:p w14:paraId="57F72B98" w14:textId="77777777" w:rsidR="005F7789" w:rsidRPr="00F24D43" w:rsidRDefault="005F7789" w:rsidP="00630949">
      <w:pPr>
        <w:autoSpaceDE w:val="0"/>
        <w:autoSpaceDN w:val="0"/>
        <w:adjustRightInd w:val="0"/>
        <w:spacing w:line="240" w:lineRule="auto"/>
        <w:jc w:val="both"/>
        <w:rPr>
          <w:rFonts w:cs="Arial"/>
          <w:sz w:val="16"/>
          <w:szCs w:val="16"/>
        </w:rPr>
      </w:pPr>
    </w:p>
    <w:tbl>
      <w:tblPr>
        <w:tblStyle w:val="Tablaconcuadrcula"/>
        <w:tblW w:w="0" w:type="auto"/>
        <w:tblLayout w:type="fixed"/>
        <w:tblLook w:val="04A0" w:firstRow="1" w:lastRow="0" w:firstColumn="1" w:lastColumn="0" w:noHBand="0" w:noVBand="1"/>
      </w:tblPr>
      <w:tblGrid>
        <w:gridCol w:w="1555"/>
        <w:gridCol w:w="992"/>
        <w:gridCol w:w="1276"/>
        <w:gridCol w:w="1134"/>
        <w:gridCol w:w="992"/>
        <w:gridCol w:w="1276"/>
        <w:gridCol w:w="850"/>
        <w:gridCol w:w="787"/>
        <w:gridCol w:w="1192"/>
      </w:tblGrid>
      <w:tr w:rsidR="00333ABF" w:rsidRPr="00F24D43" w14:paraId="6F13343F" w14:textId="77777777" w:rsidTr="000B7B2E">
        <w:trPr>
          <w:trHeight w:val="1350"/>
        </w:trPr>
        <w:tc>
          <w:tcPr>
            <w:tcW w:w="1555" w:type="dxa"/>
            <w:vAlign w:val="center"/>
            <w:hideMark/>
          </w:tcPr>
          <w:p w14:paraId="11A6B6E3" w14:textId="77777777" w:rsidR="00333ABF" w:rsidRPr="00F24D43" w:rsidRDefault="00333ABF" w:rsidP="00F24D43">
            <w:pPr>
              <w:spacing w:line="240" w:lineRule="auto"/>
              <w:rPr>
                <w:rFonts w:eastAsia="Times New Roman" w:cs="Arial"/>
                <w:sz w:val="16"/>
                <w:szCs w:val="16"/>
                <w:lang w:eastAsia="es-CO"/>
              </w:rPr>
            </w:pPr>
            <w:r w:rsidRPr="00F24D43">
              <w:rPr>
                <w:rFonts w:eastAsia="Times New Roman" w:cs="Arial"/>
                <w:sz w:val="16"/>
                <w:szCs w:val="16"/>
                <w:lang w:eastAsia="es-CO"/>
              </w:rPr>
              <w:t>ESTRUCTURA</w:t>
            </w:r>
          </w:p>
        </w:tc>
        <w:tc>
          <w:tcPr>
            <w:tcW w:w="992" w:type="dxa"/>
            <w:vAlign w:val="center"/>
            <w:hideMark/>
          </w:tcPr>
          <w:p w14:paraId="43C2ED78" w14:textId="77777777" w:rsidR="00333ABF" w:rsidRPr="00F24D43" w:rsidRDefault="00333ABF" w:rsidP="00F24D43">
            <w:pPr>
              <w:spacing w:line="240" w:lineRule="auto"/>
              <w:rPr>
                <w:rFonts w:eastAsia="Times New Roman" w:cs="Arial"/>
                <w:sz w:val="16"/>
                <w:szCs w:val="16"/>
                <w:lang w:eastAsia="es-CO"/>
              </w:rPr>
            </w:pPr>
            <w:r w:rsidRPr="00F24D43">
              <w:rPr>
                <w:rFonts w:eastAsia="Times New Roman" w:cs="Arial"/>
                <w:sz w:val="16"/>
                <w:szCs w:val="16"/>
                <w:lang w:eastAsia="es-CO"/>
              </w:rPr>
              <w:t>Recursos</w:t>
            </w:r>
          </w:p>
        </w:tc>
        <w:tc>
          <w:tcPr>
            <w:tcW w:w="1276" w:type="dxa"/>
            <w:vAlign w:val="center"/>
            <w:hideMark/>
          </w:tcPr>
          <w:p w14:paraId="281CE79E" w14:textId="77777777" w:rsidR="00333ABF" w:rsidRPr="00F24D43" w:rsidRDefault="00333ABF" w:rsidP="00F24D43">
            <w:pPr>
              <w:spacing w:line="240" w:lineRule="auto"/>
              <w:rPr>
                <w:rFonts w:eastAsia="Times New Roman" w:cs="Arial"/>
                <w:sz w:val="16"/>
                <w:szCs w:val="16"/>
                <w:lang w:eastAsia="es-CO"/>
              </w:rPr>
            </w:pPr>
            <w:r w:rsidRPr="00F24D43">
              <w:rPr>
                <w:rFonts w:eastAsia="Times New Roman" w:cs="Arial"/>
                <w:sz w:val="16"/>
                <w:szCs w:val="16"/>
                <w:lang w:eastAsia="es-CO"/>
              </w:rPr>
              <w:t>Asignación de Recursos Humanos</w:t>
            </w:r>
          </w:p>
        </w:tc>
        <w:tc>
          <w:tcPr>
            <w:tcW w:w="1134" w:type="dxa"/>
            <w:vAlign w:val="center"/>
            <w:hideMark/>
          </w:tcPr>
          <w:p w14:paraId="77EE55C3" w14:textId="77777777" w:rsidR="00333ABF" w:rsidRPr="00F24D43" w:rsidRDefault="00333ABF" w:rsidP="00F24D43">
            <w:pPr>
              <w:spacing w:line="240" w:lineRule="auto"/>
              <w:rPr>
                <w:rFonts w:eastAsia="Times New Roman" w:cs="Arial"/>
                <w:sz w:val="16"/>
                <w:szCs w:val="16"/>
                <w:lang w:eastAsia="es-CO"/>
              </w:rPr>
            </w:pPr>
            <w:r w:rsidRPr="00F24D43">
              <w:rPr>
                <w:rFonts w:eastAsia="Times New Roman" w:cs="Arial"/>
                <w:sz w:val="16"/>
                <w:szCs w:val="16"/>
                <w:lang w:eastAsia="es-CO"/>
              </w:rPr>
              <w:t>N° de recursos humanos disponibles según tamaño de la empresa.</w:t>
            </w:r>
          </w:p>
        </w:tc>
        <w:tc>
          <w:tcPr>
            <w:tcW w:w="992" w:type="dxa"/>
            <w:vAlign w:val="center"/>
            <w:hideMark/>
          </w:tcPr>
          <w:p w14:paraId="0D5D10FB" w14:textId="77777777" w:rsidR="00333ABF" w:rsidRPr="00F24D43" w:rsidRDefault="00333ABF" w:rsidP="00F24D43">
            <w:pPr>
              <w:spacing w:line="240" w:lineRule="auto"/>
              <w:rPr>
                <w:rFonts w:eastAsia="Times New Roman" w:cs="Arial"/>
                <w:sz w:val="16"/>
                <w:szCs w:val="16"/>
                <w:lang w:eastAsia="es-CO"/>
              </w:rPr>
            </w:pPr>
            <w:r w:rsidRPr="00F24D43">
              <w:rPr>
                <w:rFonts w:eastAsia="Times New Roman" w:cs="Arial"/>
                <w:sz w:val="16"/>
                <w:szCs w:val="16"/>
                <w:lang w:eastAsia="es-CO"/>
              </w:rPr>
              <w:t>SG-SST</w:t>
            </w:r>
          </w:p>
        </w:tc>
        <w:tc>
          <w:tcPr>
            <w:tcW w:w="1276" w:type="dxa"/>
            <w:vAlign w:val="center"/>
            <w:hideMark/>
          </w:tcPr>
          <w:p w14:paraId="46611977" w14:textId="214350C9" w:rsidR="00333ABF" w:rsidRPr="00F24D43" w:rsidRDefault="00333ABF" w:rsidP="00F24D43">
            <w:pPr>
              <w:spacing w:line="240" w:lineRule="auto"/>
              <w:rPr>
                <w:rFonts w:eastAsia="Times New Roman" w:cs="Arial"/>
                <w:sz w:val="16"/>
                <w:szCs w:val="16"/>
                <w:lang w:eastAsia="es-CO"/>
              </w:rPr>
            </w:pPr>
            <w:r w:rsidRPr="00F24D43">
              <w:rPr>
                <w:rFonts w:eastAsia="Times New Roman" w:cs="Arial"/>
                <w:sz w:val="16"/>
                <w:szCs w:val="16"/>
                <w:lang w:eastAsia="es-CO"/>
              </w:rPr>
              <w:t>Jefes de Área</w:t>
            </w:r>
            <w:r w:rsidRPr="00F24D43">
              <w:rPr>
                <w:rFonts w:eastAsia="Times New Roman" w:cs="Arial"/>
                <w:sz w:val="16"/>
                <w:szCs w:val="16"/>
                <w:lang w:eastAsia="es-CO"/>
              </w:rPr>
              <w:br/>
              <w:t>COPASST</w:t>
            </w:r>
            <w:r w:rsidRPr="00F24D43">
              <w:rPr>
                <w:rFonts w:eastAsia="Times New Roman" w:cs="Arial"/>
                <w:sz w:val="16"/>
                <w:szCs w:val="16"/>
                <w:lang w:eastAsia="es-CO"/>
              </w:rPr>
              <w:br/>
              <w:t>Coordinador SST</w:t>
            </w:r>
          </w:p>
        </w:tc>
        <w:tc>
          <w:tcPr>
            <w:tcW w:w="850" w:type="dxa"/>
            <w:vAlign w:val="center"/>
            <w:hideMark/>
          </w:tcPr>
          <w:p w14:paraId="161AD17C" w14:textId="77777777" w:rsidR="00333ABF" w:rsidRPr="00F24D43" w:rsidRDefault="00333ABF" w:rsidP="00F24D43">
            <w:pPr>
              <w:spacing w:line="240" w:lineRule="auto"/>
              <w:rPr>
                <w:rFonts w:eastAsia="Times New Roman" w:cs="Arial"/>
                <w:sz w:val="16"/>
                <w:szCs w:val="16"/>
                <w:lang w:eastAsia="es-CO"/>
              </w:rPr>
            </w:pPr>
            <w:r w:rsidRPr="00F24D43">
              <w:rPr>
                <w:rFonts w:eastAsia="Times New Roman" w:cs="Arial"/>
                <w:sz w:val="16"/>
                <w:szCs w:val="16"/>
                <w:lang w:eastAsia="es-CO"/>
              </w:rPr>
              <w:t xml:space="preserve">Anual </w:t>
            </w:r>
          </w:p>
        </w:tc>
        <w:tc>
          <w:tcPr>
            <w:tcW w:w="787" w:type="dxa"/>
            <w:noWrap/>
            <w:vAlign w:val="center"/>
            <w:hideMark/>
          </w:tcPr>
          <w:p w14:paraId="1DE34110" w14:textId="77777777" w:rsidR="00333ABF" w:rsidRPr="00F24D43" w:rsidRDefault="00333ABF" w:rsidP="00F24D43">
            <w:pPr>
              <w:spacing w:line="240" w:lineRule="auto"/>
              <w:rPr>
                <w:rFonts w:eastAsia="Times New Roman" w:cs="Arial"/>
                <w:sz w:val="16"/>
                <w:szCs w:val="16"/>
                <w:lang w:eastAsia="es-CO"/>
              </w:rPr>
            </w:pPr>
            <w:r w:rsidRPr="00F24D43">
              <w:rPr>
                <w:rFonts w:eastAsia="Times New Roman" w:cs="Arial"/>
                <w:sz w:val="16"/>
                <w:szCs w:val="16"/>
                <w:lang w:eastAsia="es-CO"/>
              </w:rPr>
              <w:t>Número</w:t>
            </w:r>
          </w:p>
        </w:tc>
        <w:tc>
          <w:tcPr>
            <w:tcW w:w="1192" w:type="dxa"/>
            <w:vAlign w:val="center"/>
            <w:hideMark/>
          </w:tcPr>
          <w:p w14:paraId="3243D370" w14:textId="77777777" w:rsidR="00333ABF" w:rsidRPr="00F24D43" w:rsidRDefault="00333ABF" w:rsidP="00F24D43">
            <w:pPr>
              <w:spacing w:line="240" w:lineRule="auto"/>
              <w:rPr>
                <w:rFonts w:eastAsia="Times New Roman" w:cs="Arial"/>
                <w:sz w:val="16"/>
                <w:szCs w:val="16"/>
                <w:lang w:eastAsia="es-CO"/>
              </w:rPr>
            </w:pPr>
            <w:r w:rsidRPr="00F24D43">
              <w:rPr>
                <w:rFonts w:eastAsia="Times New Roman" w:cs="Arial"/>
                <w:sz w:val="16"/>
                <w:szCs w:val="16"/>
                <w:lang w:eastAsia="es-CO"/>
              </w:rPr>
              <w:t>Número de Comités en funcionamiento y número de encargados del SGSST</w:t>
            </w:r>
          </w:p>
        </w:tc>
      </w:tr>
    </w:tbl>
    <w:p w14:paraId="4EC83671" w14:textId="77777777" w:rsidR="00FE7AF2" w:rsidRDefault="00FE7AF2" w:rsidP="00630949">
      <w:pPr>
        <w:autoSpaceDE w:val="0"/>
        <w:autoSpaceDN w:val="0"/>
        <w:adjustRightInd w:val="0"/>
        <w:spacing w:line="240" w:lineRule="auto"/>
        <w:jc w:val="both"/>
        <w:rPr>
          <w:rFonts w:cs="Arial"/>
          <w:color w:val="000000"/>
          <w:sz w:val="20"/>
          <w:lang w:val="es-ES"/>
        </w:rPr>
      </w:pPr>
    </w:p>
    <w:p w14:paraId="6E0FA0F3" w14:textId="3C3DF5F8" w:rsidR="00BF2B15" w:rsidRPr="00BF2B15" w:rsidRDefault="00BF2B15" w:rsidP="00E21890">
      <w:pPr>
        <w:autoSpaceDE w:val="0"/>
        <w:autoSpaceDN w:val="0"/>
        <w:adjustRightInd w:val="0"/>
        <w:spacing w:line="240" w:lineRule="auto"/>
        <w:rPr>
          <w:rFonts w:cs="Arial"/>
          <w:lang w:val="es-ES"/>
        </w:rPr>
      </w:pPr>
    </w:p>
    <w:p w14:paraId="23A3D455" w14:textId="77777777" w:rsidR="00CC7A35" w:rsidRPr="00DF5E0C" w:rsidRDefault="00DD6901" w:rsidP="009943CD">
      <w:pPr>
        <w:pStyle w:val="Ttulo2"/>
        <w:numPr>
          <w:ilvl w:val="1"/>
          <w:numId w:val="38"/>
        </w:numPr>
      </w:pPr>
      <w:bookmarkStart w:id="31" w:name="_Toc99097228"/>
      <w:r w:rsidRPr="00DF5E0C">
        <w:t>IDENTIFICACIÓN DE PELIGROS Y VALORACIÓN DE RIESGOS</w:t>
      </w:r>
      <w:bookmarkEnd w:id="31"/>
    </w:p>
    <w:p w14:paraId="5F1597A5" w14:textId="77777777" w:rsidR="00DD6901" w:rsidRPr="00DF5E0C" w:rsidRDefault="00DD6901" w:rsidP="00E21890">
      <w:pPr>
        <w:autoSpaceDE w:val="0"/>
        <w:autoSpaceDN w:val="0"/>
        <w:adjustRightInd w:val="0"/>
        <w:spacing w:line="240" w:lineRule="auto"/>
        <w:jc w:val="both"/>
        <w:rPr>
          <w:rFonts w:cs="Arial"/>
          <w:b/>
        </w:rPr>
      </w:pPr>
    </w:p>
    <w:p w14:paraId="5A677BD1" w14:textId="77777777" w:rsidR="00DD6901" w:rsidRPr="00DF5E0C" w:rsidRDefault="00DD6901" w:rsidP="00DC1091">
      <w:pPr>
        <w:autoSpaceDE w:val="0"/>
        <w:autoSpaceDN w:val="0"/>
        <w:adjustRightInd w:val="0"/>
        <w:jc w:val="both"/>
        <w:rPr>
          <w:rFonts w:cs="Arial"/>
          <w:lang w:eastAsia="es-CO"/>
        </w:rPr>
      </w:pPr>
      <w:r w:rsidRPr="00DF5E0C">
        <w:rPr>
          <w:rFonts w:eastAsiaTheme="minorHAnsi" w:cs="Arial"/>
        </w:rPr>
        <w:t xml:space="preserve">La </w:t>
      </w:r>
      <w:r w:rsidR="00BF3520" w:rsidRPr="00DF5E0C">
        <w:rPr>
          <w:rFonts w:eastAsiaTheme="minorHAnsi" w:cs="Arial"/>
        </w:rPr>
        <w:t>Universidad</w:t>
      </w:r>
      <w:r w:rsidR="0050256E" w:rsidRPr="00DF5E0C">
        <w:rPr>
          <w:rFonts w:eastAsiaTheme="minorHAnsi" w:cs="Arial"/>
        </w:rPr>
        <w:t xml:space="preserve"> de los Llanos</w:t>
      </w:r>
      <w:r w:rsidRPr="00DF5E0C">
        <w:rPr>
          <w:rFonts w:eastAsiaTheme="minorHAnsi" w:cs="Arial"/>
        </w:rPr>
        <w:t xml:space="preserve"> cuenta con un procedimiento documentado para la continua identificación de peligros, evaluación y control de riesgos </w:t>
      </w:r>
      <w:r w:rsidRPr="00DF5E0C">
        <w:rPr>
          <w:rFonts w:cs="Arial"/>
          <w:lang w:eastAsia="es-CO"/>
        </w:rPr>
        <w:t xml:space="preserve">con el </w:t>
      </w:r>
      <w:r w:rsidR="00A051EF" w:rsidRPr="00DF5E0C">
        <w:rPr>
          <w:rFonts w:cs="Arial"/>
          <w:lang w:eastAsia="es-CO"/>
        </w:rPr>
        <w:t>objetivo controlarlos</w:t>
      </w:r>
      <w:r w:rsidRPr="00DF5E0C">
        <w:rPr>
          <w:rFonts w:cs="Arial"/>
          <w:lang w:eastAsia="es-CO"/>
        </w:rPr>
        <w:t xml:space="preserve"> y definir prioridades en la gestión de los riesgos.</w:t>
      </w:r>
    </w:p>
    <w:p w14:paraId="4F05E9D3" w14:textId="77777777" w:rsidR="00DD6901" w:rsidRPr="00DF5E0C" w:rsidRDefault="00DD6901" w:rsidP="00DC1091">
      <w:pPr>
        <w:autoSpaceDE w:val="0"/>
        <w:autoSpaceDN w:val="0"/>
        <w:adjustRightInd w:val="0"/>
        <w:jc w:val="both"/>
        <w:rPr>
          <w:rFonts w:cs="Arial"/>
        </w:rPr>
      </w:pPr>
    </w:p>
    <w:p w14:paraId="30E828E2" w14:textId="77777777" w:rsidR="00DD6901" w:rsidRPr="00DF5E0C" w:rsidRDefault="00DD6901" w:rsidP="00DC1091">
      <w:pPr>
        <w:autoSpaceDE w:val="0"/>
        <w:autoSpaceDN w:val="0"/>
        <w:adjustRightInd w:val="0"/>
        <w:jc w:val="both"/>
        <w:rPr>
          <w:rFonts w:cs="Arial"/>
          <w:color w:val="000000"/>
        </w:rPr>
      </w:pPr>
      <w:r w:rsidRPr="00DF5E0C">
        <w:rPr>
          <w:rFonts w:cs="Arial"/>
        </w:rPr>
        <w:t>La metodología de identificación de peligros</w:t>
      </w:r>
      <w:r w:rsidR="00947F05" w:rsidRPr="00DF5E0C">
        <w:rPr>
          <w:rFonts w:cs="Arial"/>
        </w:rPr>
        <w:t xml:space="preserve"> y valoración de riesgos,</w:t>
      </w:r>
      <w:r w:rsidRPr="00DF5E0C">
        <w:rPr>
          <w:rFonts w:cs="Arial"/>
        </w:rPr>
        <w:t xml:space="preserve"> permite la participación activa de los trabajadores </w:t>
      </w:r>
      <w:r w:rsidR="00947F05" w:rsidRPr="00DF5E0C">
        <w:rPr>
          <w:rFonts w:cs="Arial"/>
        </w:rPr>
        <w:t xml:space="preserve">y partes interesadas y </w:t>
      </w:r>
      <w:r w:rsidRPr="00DF5E0C">
        <w:rPr>
          <w:rFonts w:cs="Arial"/>
        </w:rPr>
        <w:t xml:space="preserve">la priorización de los riesgos para establecer medidas de intervención </w:t>
      </w:r>
      <w:r w:rsidRPr="00DF5E0C">
        <w:rPr>
          <w:rFonts w:cs="Arial"/>
          <w:color w:val="000000"/>
        </w:rPr>
        <w:t xml:space="preserve">con el </w:t>
      </w:r>
      <w:r w:rsidR="00A051EF" w:rsidRPr="00DF5E0C">
        <w:rPr>
          <w:rFonts w:cs="Arial"/>
          <w:color w:val="000000"/>
        </w:rPr>
        <w:t>siguiente esquema</w:t>
      </w:r>
      <w:r w:rsidRPr="00DF5E0C">
        <w:rPr>
          <w:rFonts w:cs="Arial"/>
          <w:color w:val="000000"/>
        </w:rPr>
        <w:t xml:space="preserve"> de jerarquización:</w:t>
      </w:r>
    </w:p>
    <w:p w14:paraId="557528C9" w14:textId="77777777" w:rsidR="006C6517" w:rsidRPr="00DF5E0C" w:rsidRDefault="006C6517" w:rsidP="00DC1091">
      <w:pPr>
        <w:autoSpaceDE w:val="0"/>
        <w:autoSpaceDN w:val="0"/>
        <w:adjustRightInd w:val="0"/>
        <w:jc w:val="both"/>
        <w:rPr>
          <w:rFonts w:cs="Arial"/>
          <w:color w:val="000000"/>
        </w:rPr>
      </w:pPr>
    </w:p>
    <w:p w14:paraId="0AAA9A30" w14:textId="77777777" w:rsidR="00DD6901" w:rsidRPr="00DF5E0C" w:rsidRDefault="00AF7BE9" w:rsidP="00DC1091">
      <w:pPr>
        <w:pStyle w:val="Prrafodelista"/>
        <w:numPr>
          <w:ilvl w:val="0"/>
          <w:numId w:val="14"/>
        </w:numPr>
        <w:jc w:val="both"/>
        <w:rPr>
          <w:rFonts w:ascii="Arial" w:hAnsi="Arial" w:cs="Arial"/>
        </w:rPr>
      </w:pPr>
      <w:r w:rsidRPr="00DF5E0C">
        <w:rPr>
          <w:rFonts w:ascii="Arial" w:hAnsi="Arial" w:cs="Arial"/>
        </w:rPr>
        <w:t>Información inicial: recolección de información en las áreas de trabajo.</w:t>
      </w:r>
    </w:p>
    <w:p w14:paraId="4DE9DDE2" w14:textId="77777777" w:rsidR="00AF7BE9" w:rsidRPr="00DF5E0C" w:rsidRDefault="00AF7BE9" w:rsidP="00DC1091">
      <w:pPr>
        <w:pStyle w:val="Prrafodelista"/>
        <w:numPr>
          <w:ilvl w:val="0"/>
          <w:numId w:val="14"/>
        </w:numPr>
        <w:jc w:val="both"/>
        <w:rPr>
          <w:rFonts w:ascii="Arial" w:hAnsi="Arial" w:cs="Arial"/>
        </w:rPr>
      </w:pPr>
      <w:r w:rsidRPr="00DF5E0C">
        <w:rPr>
          <w:rFonts w:ascii="Arial" w:hAnsi="Arial" w:cs="Arial"/>
        </w:rPr>
        <w:t xml:space="preserve">Identificación de Peligros: </w:t>
      </w:r>
      <w:r w:rsidR="00A051EF" w:rsidRPr="00DF5E0C">
        <w:rPr>
          <w:rFonts w:ascii="Arial" w:hAnsi="Arial" w:cs="Arial"/>
        </w:rPr>
        <w:t>inspección</w:t>
      </w:r>
      <w:r w:rsidRPr="00DF5E0C">
        <w:rPr>
          <w:rFonts w:ascii="Arial" w:hAnsi="Arial" w:cs="Arial"/>
        </w:rPr>
        <w:t xml:space="preserve"> y diligenciamiento de la informaci</w:t>
      </w:r>
      <w:r w:rsidR="00A6572B" w:rsidRPr="00DF5E0C">
        <w:rPr>
          <w:rFonts w:ascii="Arial" w:hAnsi="Arial" w:cs="Arial"/>
        </w:rPr>
        <w:t>ón.</w:t>
      </w:r>
    </w:p>
    <w:p w14:paraId="1FF1F4A8" w14:textId="77777777" w:rsidR="003C52B4" w:rsidRPr="00DF5E0C" w:rsidRDefault="003C52B4" w:rsidP="00DC1091">
      <w:pPr>
        <w:pStyle w:val="Prrafodelista"/>
        <w:numPr>
          <w:ilvl w:val="0"/>
          <w:numId w:val="14"/>
        </w:numPr>
        <w:jc w:val="both"/>
        <w:rPr>
          <w:rFonts w:ascii="Arial" w:hAnsi="Arial" w:cs="Arial"/>
        </w:rPr>
      </w:pPr>
      <w:r w:rsidRPr="00DF5E0C">
        <w:rPr>
          <w:rFonts w:ascii="Arial" w:hAnsi="Arial" w:cs="Arial"/>
        </w:rPr>
        <w:t>Valoración de riesgo y establecimiento de controles</w:t>
      </w:r>
      <w:r w:rsidR="0022456F" w:rsidRPr="00DF5E0C">
        <w:rPr>
          <w:rFonts w:ascii="Arial" w:hAnsi="Arial" w:cs="Arial"/>
        </w:rPr>
        <w:t>: análisis de la información recolectada y organizada, estableciendo focos de peligros.</w:t>
      </w:r>
    </w:p>
    <w:p w14:paraId="2043846F" w14:textId="77777777" w:rsidR="0022456F" w:rsidRPr="00DF5E0C" w:rsidRDefault="0022456F" w:rsidP="00DC1091">
      <w:pPr>
        <w:pStyle w:val="Prrafodelista"/>
        <w:numPr>
          <w:ilvl w:val="0"/>
          <w:numId w:val="14"/>
        </w:numPr>
        <w:jc w:val="both"/>
        <w:rPr>
          <w:rFonts w:ascii="Arial" w:hAnsi="Arial" w:cs="Arial"/>
        </w:rPr>
      </w:pPr>
      <w:r w:rsidRPr="00DF5E0C">
        <w:rPr>
          <w:rFonts w:ascii="Arial" w:hAnsi="Arial" w:cs="Arial"/>
        </w:rPr>
        <w:t>Valoración del riesgo</w:t>
      </w:r>
    </w:p>
    <w:p w14:paraId="593C6107" w14:textId="77777777" w:rsidR="0022456F" w:rsidRPr="00DF5E0C" w:rsidRDefault="0022456F" w:rsidP="00DC1091">
      <w:pPr>
        <w:pStyle w:val="Prrafodelista"/>
        <w:numPr>
          <w:ilvl w:val="0"/>
          <w:numId w:val="14"/>
        </w:numPr>
        <w:jc w:val="both"/>
        <w:rPr>
          <w:rFonts w:ascii="Arial" w:hAnsi="Arial" w:cs="Arial"/>
        </w:rPr>
      </w:pPr>
      <w:r w:rsidRPr="00DF5E0C">
        <w:rPr>
          <w:rFonts w:ascii="Arial" w:hAnsi="Arial" w:cs="Arial"/>
        </w:rPr>
        <w:t>Validación de la matriz</w:t>
      </w:r>
    </w:p>
    <w:p w14:paraId="7C63270D" w14:textId="77777777" w:rsidR="0022456F" w:rsidRPr="00DF5E0C" w:rsidRDefault="0022456F" w:rsidP="00DC1091">
      <w:pPr>
        <w:pStyle w:val="Prrafodelista"/>
        <w:numPr>
          <w:ilvl w:val="0"/>
          <w:numId w:val="14"/>
        </w:numPr>
        <w:jc w:val="both"/>
        <w:rPr>
          <w:rFonts w:ascii="Arial" w:hAnsi="Arial" w:cs="Arial"/>
        </w:rPr>
      </w:pPr>
      <w:r w:rsidRPr="00DF5E0C">
        <w:rPr>
          <w:rFonts w:ascii="Arial" w:hAnsi="Arial" w:cs="Arial"/>
        </w:rPr>
        <w:t>Plan de intervención</w:t>
      </w:r>
      <w:r w:rsidR="006C6517" w:rsidRPr="00DF5E0C">
        <w:rPr>
          <w:rFonts w:ascii="Arial" w:hAnsi="Arial" w:cs="Arial"/>
        </w:rPr>
        <w:t xml:space="preserve">: </w:t>
      </w:r>
      <w:r w:rsidR="00A051EF" w:rsidRPr="00DF5E0C">
        <w:rPr>
          <w:rFonts w:ascii="Arial" w:hAnsi="Arial" w:cs="Arial"/>
        </w:rPr>
        <w:t>a partir</w:t>
      </w:r>
      <w:r w:rsidR="006C6517" w:rsidRPr="00DF5E0C">
        <w:rPr>
          <w:rFonts w:ascii="Arial" w:hAnsi="Arial" w:cs="Arial"/>
        </w:rPr>
        <w:t xml:space="preserve"> de la información recolectada se plantea estrategias de intervención.</w:t>
      </w:r>
    </w:p>
    <w:p w14:paraId="02DE11F1" w14:textId="77777777" w:rsidR="00826492" w:rsidRPr="00DF5E0C" w:rsidRDefault="00826492" w:rsidP="00DC1091">
      <w:pPr>
        <w:pStyle w:val="Prrafodelista"/>
        <w:numPr>
          <w:ilvl w:val="0"/>
          <w:numId w:val="14"/>
        </w:numPr>
        <w:jc w:val="both"/>
        <w:rPr>
          <w:rFonts w:ascii="Arial" w:hAnsi="Arial" w:cs="Arial"/>
        </w:rPr>
      </w:pPr>
      <w:r w:rsidRPr="00DF5E0C">
        <w:rPr>
          <w:rFonts w:ascii="Arial" w:hAnsi="Arial" w:cs="Arial"/>
        </w:rPr>
        <w:t xml:space="preserve">Presentación al </w:t>
      </w:r>
      <w:r w:rsidR="00B43FA6" w:rsidRPr="00DF5E0C">
        <w:rPr>
          <w:rFonts w:ascii="Arial" w:hAnsi="Arial" w:cs="Arial"/>
        </w:rPr>
        <w:t>COPASST</w:t>
      </w:r>
    </w:p>
    <w:p w14:paraId="1C62F38A" w14:textId="77777777" w:rsidR="00826492" w:rsidRPr="00DF5E0C" w:rsidRDefault="00826492" w:rsidP="00DC1091">
      <w:pPr>
        <w:pStyle w:val="Prrafodelista"/>
        <w:numPr>
          <w:ilvl w:val="0"/>
          <w:numId w:val="14"/>
        </w:numPr>
        <w:jc w:val="both"/>
        <w:rPr>
          <w:rFonts w:ascii="Arial" w:hAnsi="Arial" w:cs="Arial"/>
        </w:rPr>
      </w:pPr>
      <w:r w:rsidRPr="00DF5E0C">
        <w:rPr>
          <w:rFonts w:ascii="Arial" w:hAnsi="Arial" w:cs="Arial"/>
        </w:rPr>
        <w:t>Presentación a trabajadores</w:t>
      </w:r>
    </w:p>
    <w:p w14:paraId="1B25B653" w14:textId="77777777" w:rsidR="00826492" w:rsidRPr="00DF5E0C" w:rsidRDefault="00826492" w:rsidP="00DC1091">
      <w:pPr>
        <w:pStyle w:val="Prrafodelista"/>
        <w:numPr>
          <w:ilvl w:val="0"/>
          <w:numId w:val="14"/>
        </w:numPr>
        <w:jc w:val="both"/>
        <w:rPr>
          <w:rFonts w:ascii="Arial" w:hAnsi="Arial" w:cs="Arial"/>
        </w:rPr>
      </w:pPr>
      <w:r w:rsidRPr="00DF5E0C">
        <w:rPr>
          <w:rFonts w:ascii="Arial" w:hAnsi="Arial" w:cs="Arial"/>
        </w:rPr>
        <w:t>Seguimiento</w:t>
      </w:r>
    </w:p>
    <w:p w14:paraId="10D059AF" w14:textId="77777777" w:rsidR="00826492" w:rsidRPr="00DF5E0C" w:rsidRDefault="00826492" w:rsidP="00DC1091">
      <w:pPr>
        <w:pStyle w:val="Prrafodelista"/>
        <w:numPr>
          <w:ilvl w:val="0"/>
          <w:numId w:val="14"/>
        </w:numPr>
        <w:jc w:val="both"/>
        <w:rPr>
          <w:rFonts w:ascii="Arial" w:hAnsi="Arial" w:cs="Arial"/>
        </w:rPr>
      </w:pPr>
      <w:r w:rsidRPr="00DF5E0C">
        <w:rPr>
          <w:rFonts w:ascii="Arial" w:hAnsi="Arial" w:cs="Arial"/>
        </w:rPr>
        <w:t>Actualización</w:t>
      </w:r>
    </w:p>
    <w:p w14:paraId="240D45A6" w14:textId="77777777" w:rsidR="00DD6901" w:rsidRPr="00DF5E0C" w:rsidRDefault="00DD6901" w:rsidP="00DC1091">
      <w:pPr>
        <w:autoSpaceDE w:val="0"/>
        <w:autoSpaceDN w:val="0"/>
        <w:adjustRightInd w:val="0"/>
        <w:jc w:val="both"/>
        <w:rPr>
          <w:rFonts w:eastAsiaTheme="minorHAnsi" w:cs="Arial"/>
        </w:rPr>
      </w:pPr>
      <w:r w:rsidRPr="00DF5E0C">
        <w:rPr>
          <w:rFonts w:eastAsiaTheme="minorHAnsi" w:cs="Arial"/>
        </w:rPr>
        <w:t xml:space="preserve">Las anteriores medidas de control para cada riesgo forman parte de los subprogramas de Medicina preventiva y del trabajo, Higiene y Seguridad Industrial. </w:t>
      </w:r>
    </w:p>
    <w:p w14:paraId="2C35B830" w14:textId="77777777" w:rsidR="00DD6901" w:rsidRPr="00DF5E0C" w:rsidRDefault="00DD6901" w:rsidP="00DC1091">
      <w:pPr>
        <w:autoSpaceDE w:val="0"/>
        <w:autoSpaceDN w:val="0"/>
        <w:adjustRightInd w:val="0"/>
        <w:jc w:val="both"/>
        <w:rPr>
          <w:rFonts w:eastAsiaTheme="minorHAnsi" w:cs="Arial"/>
        </w:rPr>
      </w:pPr>
    </w:p>
    <w:p w14:paraId="23E7DCD6" w14:textId="77777777" w:rsidR="00DD6901" w:rsidRPr="00DF5E0C" w:rsidRDefault="00DD6901" w:rsidP="00DC1091">
      <w:pPr>
        <w:autoSpaceDE w:val="0"/>
        <w:autoSpaceDN w:val="0"/>
        <w:adjustRightInd w:val="0"/>
        <w:jc w:val="both"/>
        <w:rPr>
          <w:rFonts w:eastAsiaTheme="minorHAnsi" w:cs="Arial"/>
        </w:rPr>
      </w:pPr>
      <w:r w:rsidRPr="00DF5E0C">
        <w:rPr>
          <w:rFonts w:eastAsiaTheme="minorHAnsi" w:cs="Arial"/>
        </w:rPr>
        <w:lastRenderedPageBreak/>
        <w:t xml:space="preserve">La </w:t>
      </w:r>
      <w:r w:rsidR="00A051EF" w:rsidRPr="00DF5E0C">
        <w:rPr>
          <w:rFonts w:eastAsiaTheme="minorHAnsi" w:cs="Arial"/>
        </w:rPr>
        <w:t>Universidad realiza</w:t>
      </w:r>
      <w:r w:rsidRPr="00DF5E0C">
        <w:rPr>
          <w:rFonts w:eastAsiaTheme="minorHAnsi" w:cs="Arial"/>
        </w:rPr>
        <w:t xml:space="preserve"> seguimiento y medición periódica de la efectividad de las medidas de control de riesgos, de acuerdo con la identificación de peligros y control de riesgos. </w:t>
      </w:r>
    </w:p>
    <w:p w14:paraId="110FB797" w14:textId="77777777" w:rsidR="00947F05" w:rsidRPr="00DF5E0C" w:rsidRDefault="00947F05" w:rsidP="00DC1091">
      <w:pPr>
        <w:autoSpaceDE w:val="0"/>
        <w:autoSpaceDN w:val="0"/>
        <w:adjustRightInd w:val="0"/>
        <w:jc w:val="both"/>
        <w:rPr>
          <w:rFonts w:eastAsiaTheme="minorHAnsi" w:cs="Arial"/>
        </w:rPr>
      </w:pPr>
    </w:p>
    <w:p w14:paraId="2302D806" w14:textId="77777777" w:rsidR="00947F05" w:rsidRDefault="00947F05" w:rsidP="00DC1091">
      <w:pPr>
        <w:autoSpaceDE w:val="0"/>
        <w:autoSpaceDN w:val="0"/>
        <w:adjustRightInd w:val="0"/>
        <w:jc w:val="both"/>
        <w:rPr>
          <w:rFonts w:eastAsiaTheme="minorHAnsi" w:cs="Arial"/>
        </w:rPr>
      </w:pPr>
      <w:r w:rsidRPr="00DF5E0C">
        <w:rPr>
          <w:rFonts w:eastAsiaTheme="minorHAnsi" w:cs="Arial"/>
        </w:rPr>
        <w:t xml:space="preserve">Adicionalmente la </w:t>
      </w:r>
      <w:r w:rsidR="005A2B49" w:rsidRPr="00DF5E0C">
        <w:rPr>
          <w:rFonts w:eastAsiaTheme="minorHAnsi" w:cs="Arial"/>
        </w:rPr>
        <w:t>Universidad cuenta</w:t>
      </w:r>
      <w:r w:rsidRPr="00DF5E0C">
        <w:rPr>
          <w:rFonts w:eastAsiaTheme="minorHAnsi" w:cs="Arial"/>
        </w:rPr>
        <w:t xml:space="preserve"> con un mecanismo para el reporte, control y seguimiento de actos y condiciones inseguras</w:t>
      </w:r>
    </w:p>
    <w:p w14:paraId="4EA9727E" w14:textId="400EC295" w:rsidR="00B62123" w:rsidRPr="00790DF5" w:rsidRDefault="00B62123" w:rsidP="00E21890">
      <w:pPr>
        <w:autoSpaceDE w:val="0"/>
        <w:autoSpaceDN w:val="0"/>
        <w:adjustRightInd w:val="0"/>
        <w:spacing w:line="240" w:lineRule="auto"/>
        <w:jc w:val="both"/>
        <w:rPr>
          <w:rFonts w:eastAsiaTheme="minorHAnsi" w:cs="Arial"/>
          <w:lang w:val="es-ES"/>
        </w:rPr>
      </w:pPr>
    </w:p>
    <w:p w14:paraId="559A19C6" w14:textId="77777777" w:rsidR="0035157C" w:rsidRPr="008E24EC" w:rsidRDefault="0035157C" w:rsidP="009943CD">
      <w:pPr>
        <w:pStyle w:val="Ttulo2"/>
        <w:numPr>
          <w:ilvl w:val="1"/>
          <w:numId w:val="38"/>
        </w:numPr>
      </w:pPr>
      <w:bookmarkStart w:id="32" w:name="_Toc420484100"/>
      <w:bookmarkStart w:id="33" w:name="_Toc99097229"/>
      <w:r w:rsidRPr="008E24EC">
        <w:t>PRIORIZACION DE CONDICIONES DE TRABAJO Y SALUD</w:t>
      </w:r>
      <w:bookmarkEnd w:id="32"/>
      <w:bookmarkEnd w:id="33"/>
    </w:p>
    <w:p w14:paraId="13DB9E25" w14:textId="77777777" w:rsidR="0035157C" w:rsidRDefault="0035157C" w:rsidP="00DC1091">
      <w:pPr>
        <w:jc w:val="both"/>
      </w:pPr>
      <w:r w:rsidRPr="00E327D7">
        <w:t xml:space="preserve">Es la jerarquización de las necesidades de intervención a partir del análisis integral de condiciones de trabajo y salud y que permite orientar la planeación, ejecución y evaluación de las actividades mediante un método de valoración objetivo del SG-SST. </w:t>
      </w:r>
    </w:p>
    <w:p w14:paraId="6B4EA36B" w14:textId="77777777" w:rsidR="00E327D7" w:rsidRPr="00E327D7" w:rsidRDefault="00E327D7" w:rsidP="00DC1091"/>
    <w:p w14:paraId="42E01FA1" w14:textId="77777777" w:rsidR="0035157C" w:rsidRPr="00E327D7" w:rsidRDefault="0035157C" w:rsidP="00DC1091">
      <w:r w:rsidRPr="00E327D7">
        <w:t>Para definir las prioridades de la Universidad de los Llanos se   tendrá en cuenta:</w:t>
      </w:r>
    </w:p>
    <w:p w14:paraId="2B2A42B9" w14:textId="77777777" w:rsidR="0035157C" w:rsidRPr="00E327D7" w:rsidRDefault="0035157C" w:rsidP="00DC1091">
      <w:pPr>
        <w:pStyle w:val="Prrafodelista"/>
        <w:numPr>
          <w:ilvl w:val="0"/>
          <w:numId w:val="31"/>
        </w:numPr>
        <w:rPr>
          <w:rFonts w:ascii="Arial" w:hAnsi="Arial" w:cs="Arial"/>
        </w:rPr>
      </w:pPr>
      <w:r w:rsidRPr="00E327D7">
        <w:rPr>
          <w:rFonts w:ascii="Arial" w:hAnsi="Arial" w:cs="Arial"/>
        </w:rPr>
        <w:t xml:space="preserve">El análisis de la Matriz de Riesgos </w:t>
      </w:r>
    </w:p>
    <w:p w14:paraId="0F4E87E1" w14:textId="77777777" w:rsidR="0035157C" w:rsidRPr="00E327D7" w:rsidRDefault="0035157C" w:rsidP="00DC1091">
      <w:pPr>
        <w:pStyle w:val="Prrafodelista"/>
        <w:numPr>
          <w:ilvl w:val="0"/>
          <w:numId w:val="31"/>
        </w:numPr>
        <w:rPr>
          <w:rFonts w:ascii="Arial" w:hAnsi="Arial" w:cs="Arial"/>
        </w:rPr>
      </w:pPr>
      <w:r w:rsidRPr="00E327D7">
        <w:rPr>
          <w:rFonts w:ascii="Arial" w:hAnsi="Arial" w:cs="Arial"/>
        </w:rPr>
        <w:t xml:space="preserve">Perfil socio demográfico y de </w:t>
      </w:r>
      <w:proofErr w:type="spellStart"/>
      <w:r w:rsidRPr="00E327D7">
        <w:rPr>
          <w:rFonts w:ascii="Arial" w:hAnsi="Arial" w:cs="Arial"/>
        </w:rPr>
        <w:t>morbi</w:t>
      </w:r>
      <w:proofErr w:type="spellEnd"/>
      <w:r w:rsidRPr="00E327D7">
        <w:rPr>
          <w:rFonts w:ascii="Arial" w:hAnsi="Arial" w:cs="Arial"/>
        </w:rPr>
        <w:t>-mortalidad</w:t>
      </w:r>
    </w:p>
    <w:p w14:paraId="6E39BED7" w14:textId="53F78F4A" w:rsidR="00860B20" w:rsidRDefault="0035157C" w:rsidP="00A06012">
      <w:pPr>
        <w:pStyle w:val="Prrafodelista"/>
        <w:numPr>
          <w:ilvl w:val="0"/>
          <w:numId w:val="31"/>
        </w:numPr>
        <w:rPr>
          <w:rFonts w:ascii="Arial" w:hAnsi="Arial" w:cs="Arial"/>
        </w:rPr>
      </w:pPr>
      <w:r w:rsidRPr="00E327D7">
        <w:rPr>
          <w:rFonts w:ascii="Arial" w:hAnsi="Arial" w:cs="Arial"/>
        </w:rPr>
        <w:t xml:space="preserve">Autor reporte </w:t>
      </w:r>
      <w:r w:rsidRPr="00A06012">
        <w:rPr>
          <w:rFonts w:ascii="Arial" w:hAnsi="Arial" w:cs="Arial"/>
        </w:rPr>
        <w:t>de condiciones de trabajo y salud</w:t>
      </w:r>
    </w:p>
    <w:p w14:paraId="5B40DCE7" w14:textId="48EC5E40" w:rsidR="00A06012" w:rsidRPr="00A06012" w:rsidRDefault="00A06012" w:rsidP="00A06012">
      <w:pPr>
        <w:rPr>
          <w:rFonts w:cs="Arial"/>
          <w:b/>
        </w:rPr>
      </w:pPr>
    </w:p>
    <w:p w14:paraId="2EE896E5" w14:textId="3D4E2166" w:rsidR="00A06012" w:rsidRPr="00A06012" w:rsidRDefault="00A06012" w:rsidP="00A06012">
      <w:pPr>
        <w:rPr>
          <w:rFonts w:cs="Arial"/>
          <w:b/>
        </w:rPr>
      </w:pPr>
      <w:r w:rsidRPr="00A06012">
        <w:rPr>
          <w:rFonts w:cs="Arial"/>
          <w:b/>
        </w:rPr>
        <w:t>DIAGNOSTICO CONDICIONES DE SALUD</w:t>
      </w:r>
    </w:p>
    <w:p w14:paraId="385B3D09" w14:textId="41F20069" w:rsidR="00860B20" w:rsidRDefault="00860B20" w:rsidP="00DC1091">
      <w:pPr>
        <w:autoSpaceDE w:val="0"/>
        <w:autoSpaceDN w:val="0"/>
        <w:adjustRightInd w:val="0"/>
        <w:jc w:val="both"/>
        <w:rPr>
          <w:rFonts w:eastAsiaTheme="minorHAnsi" w:cs="Arial"/>
        </w:rPr>
      </w:pPr>
      <w:r w:rsidRPr="00D27664">
        <w:rPr>
          <w:rFonts w:eastAsiaTheme="minorHAnsi" w:cs="Arial"/>
        </w:rPr>
        <w:t xml:space="preserve">Las condiciones de salud son el conjunto de variables objetivas y subjetivas de orden fisiológico, psicológico y sociocultural que determinan o condicionan el perfil socio demográfico y de </w:t>
      </w:r>
      <w:proofErr w:type="spellStart"/>
      <w:r w:rsidRPr="00D27664">
        <w:rPr>
          <w:rFonts w:eastAsiaTheme="minorHAnsi" w:cs="Arial"/>
        </w:rPr>
        <w:t>morbi</w:t>
      </w:r>
      <w:proofErr w:type="spellEnd"/>
      <w:r w:rsidRPr="00D27664">
        <w:rPr>
          <w:rFonts w:eastAsiaTheme="minorHAnsi" w:cs="Arial"/>
        </w:rPr>
        <w:t xml:space="preserve">-mortalidad de la población trabajadora.  En su elaboración intervendrán, además del personal del SG-SST, otras dependencias de la Universidad de los </w:t>
      </w:r>
      <w:r w:rsidR="00A051EF" w:rsidRPr="00D27664">
        <w:rPr>
          <w:rFonts w:eastAsiaTheme="minorHAnsi" w:cs="Arial"/>
        </w:rPr>
        <w:t xml:space="preserve">llanos. </w:t>
      </w:r>
      <w:r w:rsidR="004A46DD" w:rsidRPr="00D27664">
        <w:rPr>
          <w:rFonts w:eastAsiaTheme="minorHAnsi" w:cs="Arial"/>
        </w:rPr>
        <w:t>Como</w:t>
      </w:r>
      <w:r w:rsidRPr="00D27664">
        <w:rPr>
          <w:rFonts w:eastAsiaTheme="minorHAnsi" w:cs="Arial"/>
        </w:rPr>
        <w:t xml:space="preserve"> talento humano,  </w:t>
      </w:r>
      <w:r w:rsidR="004A46DD" w:rsidRPr="00D27664">
        <w:rPr>
          <w:rFonts w:eastAsiaTheme="minorHAnsi" w:cs="Arial"/>
        </w:rPr>
        <w:t>administración,</w:t>
      </w:r>
      <w:r w:rsidRPr="00D27664">
        <w:rPr>
          <w:rFonts w:eastAsiaTheme="minorHAnsi" w:cs="Arial"/>
        </w:rPr>
        <w:t xml:space="preserve"> bienestar Universitario  con el fin de orientar en forma integral sus programas.</w:t>
      </w:r>
    </w:p>
    <w:p w14:paraId="1F4150B9" w14:textId="77777777" w:rsidR="00E327D7" w:rsidRPr="00D27664" w:rsidRDefault="00E327D7" w:rsidP="00DC1091">
      <w:pPr>
        <w:autoSpaceDE w:val="0"/>
        <w:autoSpaceDN w:val="0"/>
        <w:adjustRightInd w:val="0"/>
        <w:jc w:val="both"/>
        <w:rPr>
          <w:rFonts w:eastAsiaTheme="minorHAnsi" w:cs="Arial"/>
        </w:rPr>
      </w:pPr>
    </w:p>
    <w:p w14:paraId="5B6B287C" w14:textId="02FF7B17" w:rsidR="00A06012" w:rsidRDefault="00A06012" w:rsidP="00A06012">
      <w:pPr>
        <w:shd w:val="clear" w:color="auto" w:fill="FFFFFF" w:themeFill="background1"/>
        <w:autoSpaceDE w:val="0"/>
        <w:autoSpaceDN w:val="0"/>
        <w:adjustRightInd w:val="0"/>
        <w:jc w:val="both"/>
        <w:rPr>
          <w:rFonts w:eastAsiaTheme="minorHAnsi" w:cs="Arial"/>
        </w:rPr>
      </w:pPr>
      <w:r>
        <w:rPr>
          <w:rFonts w:eastAsiaTheme="minorHAnsi" w:cs="Arial"/>
        </w:rPr>
        <w:t>Este diagnóstico se obtiene</w:t>
      </w:r>
      <w:r w:rsidR="00860B20" w:rsidRPr="00D27664">
        <w:rPr>
          <w:rFonts w:eastAsiaTheme="minorHAnsi" w:cs="Arial"/>
        </w:rPr>
        <w:t xml:space="preserve"> a través de un proceso de recopilación y análisis de la información opinión directa de los trabajadores sobre sus condiciones de salud (signos y síntomas) a partir de las experiencias cotidianas en su entorno de trabajo, al igual que sobre los hábitos que influyen sobre su bienestar y seguridad, a través de instrumentos como el autor reporte, encuestas y del resultado de los exámenes de ingreso, periódicos y de retiro que se r</w:t>
      </w:r>
      <w:bookmarkStart w:id="34" w:name="_Toc99097231"/>
      <w:r>
        <w:rPr>
          <w:rFonts w:eastAsiaTheme="minorHAnsi" w:cs="Arial"/>
        </w:rPr>
        <w:t>ealiza al personal entre otros.</w:t>
      </w:r>
    </w:p>
    <w:p w14:paraId="5AFCFB1E" w14:textId="77777777" w:rsidR="00A06012" w:rsidRPr="00A06012" w:rsidRDefault="00A06012" w:rsidP="00A06012">
      <w:pPr>
        <w:shd w:val="clear" w:color="auto" w:fill="FFFFFF" w:themeFill="background1"/>
        <w:autoSpaceDE w:val="0"/>
        <w:autoSpaceDN w:val="0"/>
        <w:adjustRightInd w:val="0"/>
        <w:jc w:val="both"/>
        <w:rPr>
          <w:rFonts w:eastAsiaTheme="minorHAnsi" w:cs="Arial"/>
          <w:b/>
          <w:i/>
        </w:rPr>
      </w:pPr>
    </w:p>
    <w:p w14:paraId="6A45AF80" w14:textId="38FCF2D7" w:rsidR="00860B20" w:rsidRPr="00A06012" w:rsidRDefault="00860B20" w:rsidP="00A06012">
      <w:pPr>
        <w:shd w:val="clear" w:color="auto" w:fill="FFFFFF" w:themeFill="background1"/>
        <w:autoSpaceDE w:val="0"/>
        <w:autoSpaceDN w:val="0"/>
        <w:adjustRightInd w:val="0"/>
        <w:jc w:val="both"/>
        <w:rPr>
          <w:rFonts w:eastAsiaTheme="minorHAnsi" w:cs="Arial"/>
          <w:b/>
          <w:i/>
        </w:rPr>
      </w:pPr>
      <w:r w:rsidRPr="00A06012">
        <w:rPr>
          <w:rFonts w:eastAsiaTheme="minorHAnsi"/>
          <w:b/>
          <w:i/>
        </w:rPr>
        <w:t>Perfil Socio demográfico</w:t>
      </w:r>
      <w:bookmarkEnd w:id="34"/>
    </w:p>
    <w:p w14:paraId="09E082BD" w14:textId="77777777" w:rsidR="00DC1091" w:rsidRPr="00DC1091" w:rsidRDefault="00DC1091" w:rsidP="00DC1091">
      <w:pPr>
        <w:rPr>
          <w:b/>
        </w:rPr>
      </w:pPr>
    </w:p>
    <w:p w14:paraId="0E6AB365" w14:textId="6C871C35" w:rsidR="00860B20" w:rsidRPr="00DC1091" w:rsidRDefault="00B6775A" w:rsidP="00DC1091">
      <w:pPr>
        <w:shd w:val="clear" w:color="auto" w:fill="FFFFFF" w:themeFill="background1"/>
        <w:autoSpaceDE w:val="0"/>
        <w:autoSpaceDN w:val="0"/>
        <w:adjustRightInd w:val="0"/>
        <w:spacing w:line="240" w:lineRule="auto"/>
        <w:jc w:val="both"/>
        <w:rPr>
          <w:rFonts w:eastAsiaTheme="minorHAnsi" w:cs="Arial"/>
          <w:b/>
        </w:rPr>
      </w:pPr>
      <w:r w:rsidRPr="00DC1091">
        <w:rPr>
          <w:rFonts w:eastAsiaTheme="minorHAnsi" w:cs="Arial"/>
          <w:b/>
        </w:rPr>
        <w:t>ENCUESTA</w:t>
      </w:r>
    </w:p>
    <w:p w14:paraId="1816FFE0" w14:textId="77777777" w:rsidR="00DC1091" w:rsidRPr="00DC1091" w:rsidRDefault="00DC1091" w:rsidP="00DC1091">
      <w:pPr>
        <w:shd w:val="clear" w:color="auto" w:fill="FFFFFF" w:themeFill="background1"/>
        <w:autoSpaceDE w:val="0"/>
        <w:autoSpaceDN w:val="0"/>
        <w:adjustRightInd w:val="0"/>
        <w:jc w:val="both"/>
        <w:rPr>
          <w:rFonts w:eastAsiaTheme="minorHAnsi" w:cs="Arial"/>
        </w:rPr>
      </w:pPr>
    </w:p>
    <w:p w14:paraId="2E70E0C4" w14:textId="7F27A877" w:rsidR="00BD2F95" w:rsidRPr="00D27664" w:rsidRDefault="00A06012" w:rsidP="00DC1091">
      <w:pPr>
        <w:shd w:val="clear" w:color="auto" w:fill="FFFFFF" w:themeFill="background1"/>
      </w:pPr>
      <w:r>
        <w:lastRenderedPageBreak/>
        <w:t>La Universidad de los Llanos cuenta con un instrumento que permite</w:t>
      </w:r>
      <w:r w:rsidR="00BD2F95" w:rsidRPr="00DC1091">
        <w:t xml:space="preserve"> al trabajador participar en</w:t>
      </w:r>
      <w:r w:rsidR="00BD2F95" w:rsidRPr="00D27664">
        <w:t xml:space="preserve"> el reconocimie</w:t>
      </w:r>
      <w:r w:rsidR="00BD2F95">
        <w:t xml:space="preserve">nto de sus condiciones de salud y </w:t>
      </w:r>
      <w:r>
        <w:t>e</w:t>
      </w:r>
      <w:r w:rsidR="00BD2F95" w:rsidRPr="00D27664">
        <w:t xml:space="preserve">l perfil socio demográfico de la población trabajadora </w:t>
      </w:r>
      <w:r w:rsidR="00BD2F95">
        <w:t>que</w:t>
      </w:r>
      <w:r w:rsidR="00BD2F95" w:rsidRPr="00D27664">
        <w:t xml:space="preserve"> incluye las siguientes variables:</w:t>
      </w:r>
    </w:p>
    <w:p w14:paraId="3B6B8616" w14:textId="77777777" w:rsidR="00860B20" w:rsidRPr="00D27664" w:rsidRDefault="00860B20" w:rsidP="00DC1091"/>
    <w:p w14:paraId="2703CD64" w14:textId="38E75842" w:rsidR="00860B20" w:rsidRPr="00A06012" w:rsidRDefault="00860B20" w:rsidP="00DC1091">
      <w:pPr>
        <w:pStyle w:val="Prrafodelista"/>
        <w:numPr>
          <w:ilvl w:val="0"/>
          <w:numId w:val="41"/>
        </w:numPr>
        <w:rPr>
          <w:rFonts w:ascii="Arial" w:hAnsi="Arial" w:cs="Arial"/>
          <w:b/>
          <w:color w:val="000000" w:themeColor="text1"/>
        </w:rPr>
      </w:pPr>
      <w:r w:rsidRPr="00A06012">
        <w:rPr>
          <w:rFonts w:ascii="Arial" w:hAnsi="Arial" w:cs="Arial"/>
          <w:color w:val="000000" w:themeColor="text1"/>
        </w:rPr>
        <w:t>Demográficas: Edad, Sexo,</w:t>
      </w:r>
      <w:r w:rsidR="006C2395" w:rsidRPr="00A06012">
        <w:rPr>
          <w:rFonts w:ascii="Arial" w:hAnsi="Arial" w:cs="Arial"/>
          <w:color w:val="000000" w:themeColor="text1"/>
        </w:rPr>
        <w:t xml:space="preserve">  </w:t>
      </w:r>
      <w:r w:rsidRPr="00A06012">
        <w:rPr>
          <w:rFonts w:ascii="Arial" w:hAnsi="Arial" w:cs="Arial"/>
          <w:color w:val="000000" w:themeColor="text1"/>
        </w:rPr>
        <w:t xml:space="preserve">Estado Civil, </w:t>
      </w:r>
      <w:r w:rsidR="00BD2F95" w:rsidRPr="00A06012">
        <w:rPr>
          <w:rFonts w:ascii="Arial" w:hAnsi="Arial" w:cs="Arial"/>
          <w:color w:val="000000" w:themeColor="text1"/>
        </w:rPr>
        <w:t>Raza??</w:t>
      </w:r>
    </w:p>
    <w:p w14:paraId="57EB2F2C" w14:textId="000515A6" w:rsidR="00860B20" w:rsidRPr="00A06012" w:rsidRDefault="00860B20" w:rsidP="00DC1091">
      <w:pPr>
        <w:pStyle w:val="Prrafodelista"/>
        <w:numPr>
          <w:ilvl w:val="0"/>
          <w:numId w:val="23"/>
        </w:numPr>
        <w:rPr>
          <w:rFonts w:ascii="Arial" w:hAnsi="Arial" w:cs="Arial"/>
          <w:color w:val="000000" w:themeColor="text1"/>
        </w:rPr>
      </w:pPr>
      <w:r w:rsidRPr="00A06012">
        <w:rPr>
          <w:rFonts w:ascii="Arial" w:hAnsi="Arial" w:cs="Arial"/>
          <w:color w:val="000000" w:themeColor="text1"/>
        </w:rPr>
        <w:t xml:space="preserve">Socioeconómicas: </w:t>
      </w:r>
      <w:r w:rsidR="00A06012" w:rsidRPr="00A06012">
        <w:rPr>
          <w:rFonts w:ascii="Arial" w:hAnsi="Arial" w:cs="Arial"/>
          <w:color w:val="000000" w:themeColor="text1"/>
        </w:rPr>
        <w:t>escolaridad, procedencia, composición familiar, vivienda, nutrición, ingresos.</w:t>
      </w:r>
    </w:p>
    <w:p w14:paraId="747D8D83" w14:textId="77777777" w:rsidR="00860B20" w:rsidRPr="00A06012" w:rsidRDefault="00860B20" w:rsidP="00DC1091">
      <w:pPr>
        <w:pStyle w:val="Prrafodelista"/>
        <w:numPr>
          <w:ilvl w:val="0"/>
          <w:numId w:val="23"/>
        </w:numPr>
        <w:rPr>
          <w:rFonts w:ascii="Arial" w:hAnsi="Arial" w:cs="Arial"/>
          <w:color w:val="000000" w:themeColor="text1"/>
        </w:rPr>
      </w:pPr>
      <w:r w:rsidRPr="00A06012">
        <w:rPr>
          <w:rFonts w:ascii="Arial" w:hAnsi="Arial" w:cs="Arial"/>
          <w:color w:val="000000" w:themeColor="text1"/>
        </w:rPr>
        <w:t>Culturales: Aficiones, Manejo del tiempo libre, religión.</w:t>
      </w:r>
    </w:p>
    <w:p w14:paraId="0FAAD553" w14:textId="77777777" w:rsidR="00860B20" w:rsidRPr="00A06012" w:rsidRDefault="00860B20" w:rsidP="00DC1091">
      <w:pPr>
        <w:pStyle w:val="Prrafodelista"/>
        <w:numPr>
          <w:ilvl w:val="0"/>
          <w:numId w:val="24"/>
        </w:numPr>
        <w:rPr>
          <w:rFonts w:ascii="Arial" w:hAnsi="Arial" w:cs="Arial"/>
          <w:color w:val="000000" w:themeColor="text1"/>
        </w:rPr>
      </w:pPr>
      <w:r w:rsidRPr="00A06012">
        <w:rPr>
          <w:rFonts w:ascii="Arial" w:hAnsi="Arial" w:cs="Arial"/>
          <w:color w:val="000000" w:themeColor="text1"/>
        </w:rPr>
        <w:t>Signos y síntomas asociados con las condiciones de los puestos de trabajo</w:t>
      </w:r>
    </w:p>
    <w:p w14:paraId="27C69903" w14:textId="77777777" w:rsidR="00860B20" w:rsidRPr="00A06012" w:rsidRDefault="00860B20" w:rsidP="00DC1091">
      <w:pPr>
        <w:pStyle w:val="Prrafodelista"/>
        <w:numPr>
          <w:ilvl w:val="0"/>
          <w:numId w:val="24"/>
        </w:numPr>
        <w:rPr>
          <w:rFonts w:ascii="Arial" w:hAnsi="Arial" w:cs="Arial"/>
          <w:color w:val="000000" w:themeColor="text1"/>
        </w:rPr>
      </w:pPr>
      <w:r w:rsidRPr="00A06012">
        <w:rPr>
          <w:rFonts w:ascii="Arial" w:hAnsi="Arial" w:cs="Arial"/>
          <w:color w:val="000000" w:themeColor="text1"/>
        </w:rPr>
        <w:t>Signos y síntomas de otras enfermedades no asociadas con las condiciones de trabajo</w:t>
      </w:r>
    </w:p>
    <w:p w14:paraId="08E8C2FD" w14:textId="77777777" w:rsidR="00860B20" w:rsidRPr="00A06012" w:rsidRDefault="00860B20" w:rsidP="00DC1091">
      <w:pPr>
        <w:pStyle w:val="Prrafodelista"/>
        <w:numPr>
          <w:ilvl w:val="0"/>
          <w:numId w:val="24"/>
        </w:numPr>
        <w:rPr>
          <w:rFonts w:ascii="Arial" w:hAnsi="Arial" w:cs="Arial"/>
          <w:color w:val="000000" w:themeColor="text1"/>
        </w:rPr>
      </w:pPr>
      <w:r w:rsidRPr="00A06012">
        <w:rPr>
          <w:rFonts w:ascii="Arial" w:hAnsi="Arial" w:cs="Arial"/>
          <w:color w:val="000000" w:themeColor="text1"/>
        </w:rPr>
        <w:t>Hábitos y prácticas</w:t>
      </w:r>
    </w:p>
    <w:p w14:paraId="648D0E8B" w14:textId="685FBE4D" w:rsidR="00860B20" w:rsidRPr="00A06012" w:rsidRDefault="00860B20" w:rsidP="00A06012">
      <w:pPr>
        <w:pStyle w:val="Prrafodelista"/>
        <w:rPr>
          <w:rFonts w:ascii="Arial" w:hAnsi="Arial" w:cs="Arial"/>
          <w:color w:val="000000" w:themeColor="text1"/>
        </w:rPr>
      </w:pPr>
    </w:p>
    <w:p w14:paraId="1B5B8602" w14:textId="77777777" w:rsidR="00EF3B37" w:rsidRPr="00DF5E0C" w:rsidRDefault="00EF3B37" w:rsidP="009943CD">
      <w:pPr>
        <w:pStyle w:val="Ttulo2"/>
        <w:numPr>
          <w:ilvl w:val="1"/>
          <w:numId w:val="38"/>
        </w:numPr>
      </w:pPr>
      <w:bookmarkStart w:id="35" w:name="_Toc99097233"/>
      <w:r w:rsidRPr="00DF5E0C">
        <w:t>PLAN DE TRABAJO</w:t>
      </w:r>
      <w:bookmarkEnd w:id="35"/>
    </w:p>
    <w:p w14:paraId="2130AF8E" w14:textId="77777777" w:rsidR="00EF3B37" w:rsidRDefault="00EF3B37" w:rsidP="00DC1091">
      <w:pPr>
        <w:rPr>
          <w:rFonts w:cs="Arial"/>
        </w:rPr>
      </w:pPr>
      <w:r w:rsidRPr="00DF5E0C">
        <w:rPr>
          <w:rFonts w:cs="Arial"/>
        </w:rPr>
        <w:t>Cada una de las actividades  de los programas detallados anteriormente son definidas en un plan de trabajo que se plantea anualmente, al que se le realiza seguimiento y medición de cumplimiento.</w:t>
      </w:r>
    </w:p>
    <w:p w14:paraId="63CB903C" w14:textId="77777777" w:rsidR="002021BD" w:rsidRPr="00DF5E0C" w:rsidRDefault="002021BD" w:rsidP="00DC1091">
      <w:pPr>
        <w:rPr>
          <w:rFonts w:cs="Arial"/>
        </w:rPr>
      </w:pPr>
    </w:p>
    <w:p w14:paraId="136929BD" w14:textId="77777777" w:rsidR="00EF3B37" w:rsidRPr="00DF5E0C" w:rsidRDefault="00EF3B37" w:rsidP="00EF3B37">
      <w:pPr>
        <w:spacing w:line="240" w:lineRule="auto"/>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4136"/>
      </w:tblGrid>
      <w:tr w:rsidR="00EF3B37" w:rsidRPr="00DF5E0C" w14:paraId="09E41F77" w14:textId="77777777" w:rsidTr="003074FB">
        <w:trPr>
          <w:trHeight w:val="420"/>
        </w:trPr>
        <w:tc>
          <w:tcPr>
            <w:tcW w:w="5245" w:type="dxa"/>
            <w:shd w:val="clear" w:color="auto" w:fill="C00000"/>
            <w:vAlign w:val="bottom"/>
          </w:tcPr>
          <w:p w14:paraId="4472E644" w14:textId="77777777" w:rsidR="00EF3B37" w:rsidRPr="00DF5E0C" w:rsidRDefault="00EF3B37" w:rsidP="003074FB">
            <w:pPr>
              <w:spacing w:after="120" w:line="240" w:lineRule="auto"/>
              <w:jc w:val="center"/>
              <w:rPr>
                <w:rFonts w:cs="Arial"/>
                <w:b/>
                <w:color w:val="FFFFFF"/>
              </w:rPr>
            </w:pPr>
            <w:r w:rsidRPr="00DF5E0C">
              <w:rPr>
                <w:rFonts w:cs="Arial"/>
                <w:b/>
                <w:color w:val="FFFFFF"/>
              </w:rPr>
              <w:t>DOCUMENTO</w:t>
            </w:r>
          </w:p>
        </w:tc>
        <w:tc>
          <w:tcPr>
            <w:tcW w:w="4137" w:type="dxa"/>
            <w:shd w:val="clear" w:color="auto" w:fill="C00000"/>
            <w:vAlign w:val="bottom"/>
          </w:tcPr>
          <w:p w14:paraId="06F897CC" w14:textId="675B6EC5" w:rsidR="00EF3B37" w:rsidRPr="00DF5E0C" w:rsidRDefault="00A06012" w:rsidP="003074FB">
            <w:pPr>
              <w:spacing w:after="120" w:line="240" w:lineRule="auto"/>
              <w:jc w:val="center"/>
              <w:rPr>
                <w:rFonts w:cs="Arial"/>
                <w:b/>
                <w:color w:val="FFFFFF"/>
              </w:rPr>
            </w:pPr>
            <w:r>
              <w:rPr>
                <w:rFonts w:cs="Arial"/>
                <w:b/>
                <w:color w:val="FFFFFF"/>
              </w:rPr>
              <w:t>Documento</w:t>
            </w:r>
          </w:p>
        </w:tc>
      </w:tr>
      <w:tr w:rsidR="00EF3B37" w:rsidRPr="00DF5E0C" w14:paraId="0702A4A1" w14:textId="77777777" w:rsidTr="003074FB">
        <w:trPr>
          <w:trHeight w:val="684"/>
        </w:trPr>
        <w:tc>
          <w:tcPr>
            <w:tcW w:w="5245" w:type="dxa"/>
            <w:vAlign w:val="center"/>
          </w:tcPr>
          <w:p w14:paraId="0F97CE1B" w14:textId="77777777" w:rsidR="00EF3B37" w:rsidRDefault="00EF3B37" w:rsidP="003074FB">
            <w:pPr>
              <w:spacing w:line="240" w:lineRule="auto"/>
              <w:rPr>
                <w:rFonts w:cs="Arial"/>
              </w:rPr>
            </w:pPr>
            <w:r w:rsidRPr="00DF5E0C">
              <w:rPr>
                <w:rFonts w:cs="Arial"/>
              </w:rPr>
              <w:t>Plan de trabajo anual</w:t>
            </w:r>
          </w:p>
          <w:p w14:paraId="4DCAAC49" w14:textId="77777777" w:rsidR="00E82000" w:rsidRPr="00DF5E0C" w:rsidRDefault="00E82000" w:rsidP="003074FB">
            <w:pPr>
              <w:spacing w:line="240" w:lineRule="auto"/>
              <w:rPr>
                <w:rFonts w:cs="Arial"/>
              </w:rPr>
            </w:pPr>
            <w:r w:rsidRPr="00E82000">
              <w:rPr>
                <w:rFonts w:cs="Arial"/>
                <w:b/>
                <w:sz w:val="20"/>
              </w:rPr>
              <w:t>Nota:</w:t>
            </w:r>
            <w:r w:rsidRPr="00E82000">
              <w:rPr>
                <w:rFonts w:cs="Arial"/>
                <w:sz w:val="20"/>
              </w:rPr>
              <w:t xml:space="preserve"> sujeto a cambios, y modificaciones anules</w:t>
            </w:r>
          </w:p>
        </w:tc>
        <w:tc>
          <w:tcPr>
            <w:tcW w:w="4137" w:type="dxa"/>
          </w:tcPr>
          <w:p w14:paraId="73405B7C" w14:textId="62A243BE" w:rsidR="00EF3B37" w:rsidRPr="003E1E71" w:rsidRDefault="00A06012" w:rsidP="005A3389">
            <w:pPr>
              <w:spacing w:line="240" w:lineRule="auto"/>
              <w:jc w:val="center"/>
              <w:rPr>
                <w:rFonts w:cs="Arial"/>
                <w:b/>
                <w:color w:val="0000FF"/>
              </w:rPr>
            </w:pPr>
            <w:r>
              <w:rPr>
                <w:rFonts w:cs="Arial"/>
                <w:b/>
              </w:rPr>
              <w:t>Actualizado</w:t>
            </w:r>
          </w:p>
        </w:tc>
      </w:tr>
    </w:tbl>
    <w:p w14:paraId="0B725C47" w14:textId="77777777" w:rsidR="00694604" w:rsidRDefault="00694604" w:rsidP="00F04369">
      <w:pPr>
        <w:autoSpaceDE w:val="0"/>
        <w:autoSpaceDN w:val="0"/>
        <w:adjustRightInd w:val="0"/>
        <w:spacing w:line="240" w:lineRule="auto"/>
        <w:jc w:val="both"/>
        <w:rPr>
          <w:rFonts w:cs="Arial"/>
          <w:color w:val="000000"/>
          <w:sz w:val="20"/>
          <w:lang w:val="es-ES"/>
        </w:rPr>
      </w:pPr>
    </w:p>
    <w:p w14:paraId="5DF9864D" w14:textId="461F6A1F" w:rsidR="00BF2B15" w:rsidRPr="006C2395" w:rsidRDefault="00EF3B37" w:rsidP="00E44073">
      <w:pPr>
        <w:pStyle w:val="Ttulo1"/>
        <w:numPr>
          <w:ilvl w:val="0"/>
          <w:numId w:val="45"/>
        </w:numPr>
        <w:rPr>
          <w:rFonts w:eastAsiaTheme="minorHAnsi"/>
        </w:rPr>
      </w:pPr>
      <w:bookmarkStart w:id="36" w:name="_APLICACIÓN"/>
      <w:bookmarkStart w:id="37" w:name="_Toc99097234"/>
      <w:bookmarkEnd w:id="36"/>
      <w:r w:rsidRPr="00DF5E0C">
        <w:rPr>
          <w:rFonts w:eastAsiaTheme="minorHAnsi"/>
        </w:rPr>
        <w:t>APLICACIÓN</w:t>
      </w:r>
      <w:bookmarkEnd w:id="37"/>
    </w:p>
    <w:p w14:paraId="48A2261E" w14:textId="77777777" w:rsidR="00BF2B15" w:rsidRDefault="00BF2B15" w:rsidP="00BF2B15">
      <w:pPr>
        <w:pStyle w:val="Ttulo2"/>
        <w:numPr>
          <w:ilvl w:val="1"/>
          <w:numId w:val="38"/>
        </w:numPr>
        <w:autoSpaceDE w:val="0"/>
        <w:autoSpaceDN w:val="0"/>
        <w:adjustRightInd w:val="0"/>
        <w:spacing w:line="240" w:lineRule="auto"/>
        <w:jc w:val="both"/>
      </w:pPr>
      <w:bookmarkStart w:id="38" w:name="_Toc99097235"/>
      <w:r w:rsidRPr="00DF5E0C">
        <w:t>IDENTIFICCION DE REQUISITOS LEGALES</w:t>
      </w:r>
      <w:bookmarkEnd w:id="38"/>
    </w:p>
    <w:p w14:paraId="0F9D2731" w14:textId="77777777" w:rsidR="00694604" w:rsidRPr="00694604" w:rsidRDefault="00694604" w:rsidP="00694604"/>
    <w:p w14:paraId="1AF5318F" w14:textId="77777777" w:rsidR="00BF2B15" w:rsidRDefault="00BF2B15" w:rsidP="00DC1091">
      <w:pPr>
        <w:autoSpaceDE w:val="0"/>
        <w:autoSpaceDN w:val="0"/>
        <w:adjustRightInd w:val="0"/>
        <w:jc w:val="both"/>
        <w:rPr>
          <w:rFonts w:eastAsiaTheme="minorHAnsi" w:cs="Arial"/>
        </w:rPr>
      </w:pPr>
      <w:r w:rsidRPr="00DF5E0C">
        <w:rPr>
          <w:rFonts w:eastAsiaTheme="minorHAnsi" w:cs="Arial"/>
        </w:rPr>
        <w:t>Uno de los compromisos de la Universidades el cumplimiento de la normatividad vigente en SST que son aplicables a la organización.</w:t>
      </w:r>
    </w:p>
    <w:p w14:paraId="1AFE1038" w14:textId="77777777" w:rsidR="00DC1091" w:rsidRPr="00DF5E0C" w:rsidRDefault="00DC1091" w:rsidP="00DC1091">
      <w:pPr>
        <w:autoSpaceDE w:val="0"/>
        <w:autoSpaceDN w:val="0"/>
        <w:adjustRightInd w:val="0"/>
        <w:jc w:val="both"/>
        <w:rPr>
          <w:rFonts w:eastAsiaTheme="minorHAnsi" w:cs="Arial"/>
        </w:rPr>
      </w:pPr>
    </w:p>
    <w:p w14:paraId="48138682" w14:textId="7249E8EB" w:rsidR="00BF2B15" w:rsidRPr="00DF5E0C" w:rsidRDefault="00BF2B15" w:rsidP="00DC1091">
      <w:pPr>
        <w:autoSpaceDE w:val="0"/>
        <w:autoSpaceDN w:val="0"/>
        <w:adjustRightInd w:val="0"/>
        <w:jc w:val="both"/>
        <w:rPr>
          <w:rFonts w:eastAsiaTheme="minorHAnsi" w:cs="Arial"/>
        </w:rPr>
      </w:pPr>
      <w:r w:rsidRPr="00DF5E0C">
        <w:rPr>
          <w:rFonts w:eastAsiaTheme="minorHAnsi" w:cs="Arial"/>
        </w:rPr>
        <w:t>Se tiene definido un procedimiento para la identificación de requisitos legales y de otra índole (requisitos contractuales, acuerdos, convenios) que garantiza la inclusión y análisis oportuno de nuevos requisitos que le apliquen a la Universidad. Adicionalmente define el cómo la Universidad dará cumplimiento a los requisitos legales y de otra índole identificados.</w:t>
      </w:r>
      <w:r w:rsidR="006C2395">
        <w:rPr>
          <w:rFonts w:eastAsiaTheme="minorHAnsi" w:cs="Arial"/>
        </w:rPr>
        <w:t xml:space="preserve"> </w:t>
      </w:r>
      <w:r w:rsidRPr="00DF5E0C">
        <w:rPr>
          <w:rFonts w:eastAsiaTheme="minorHAnsi" w:cs="Arial"/>
        </w:rPr>
        <w:t>Además</w:t>
      </w:r>
      <w:r w:rsidR="00B6775A">
        <w:rPr>
          <w:rFonts w:eastAsiaTheme="minorHAnsi" w:cs="Arial"/>
        </w:rPr>
        <w:t>,</w:t>
      </w:r>
      <w:r w:rsidR="006C2395">
        <w:rPr>
          <w:rFonts w:eastAsiaTheme="minorHAnsi" w:cs="Arial"/>
        </w:rPr>
        <w:t xml:space="preserve"> </w:t>
      </w:r>
      <w:r w:rsidRPr="00DF5E0C">
        <w:rPr>
          <w:rFonts w:eastAsiaTheme="minorHAnsi" w:cs="Arial"/>
        </w:rPr>
        <w:t>establece una periodicidad de revisión de cumplimiento de los requisitos legales y de otra índole identificada.</w:t>
      </w:r>
    </w:p>
    <w:p w14:paraId="301C0637" w14:textId="77777777" w:rsidR="00BF2B15" w:rsidRPr="00DF5E0C" w:rsidRDefault="00BF2B15" w:rsidP="00DC1091">
      <w:pPr>
        <w:autoSpaceDE w:val="0"/>
        <w:autoSpaceDN w:val="0"/>
        <w:adjustRightInd w:val="0"/>
        <w:jc w:val="both"/>
        <w:rPr>
          <w:rFonts w:eastAsiaTheme="minorHAnsi" w:cs="Arial"/>
        </w:rPr>
      </w:pPr>
    </w:p>
    <w:p w14:paraId="3E272F6B" w14:textId="77777777" w:rsidR="00BF2B15" w:rsidRPr="00DF5E0C" w:rsidRDefault="00BF2B15" w:rsidP="00DC1091">
      <w:pPr>
        <w:autoSpaceDE w:val="0"/>
        <w:autoSpaceDN w:val="0"/>
        <w:adjustRightInd w:val="0"/>
        <w:jc w:val="both"/>
        <w:rPr>
          <w:rFonts w:eastAsiaTheme="minorHAnsi" w:cs="Arial"/>
        </w:rPr>
      </w:pPr>
      <w:r w:rsidRPr="00DF5E0C">
        <w:rPr>
          <w:rFonts w:eastAsiaTheme="minorHAnsi" w:cs="Arial"/>
        </w:rPr>
        <w:lastRenderedPageBreak/>
        <w:t>Resultado de esta identificación la Universidad ha definido como registro la matriz de requisitos legales que se mantiene actualizada con todos los requisitos legales y de otra índole en materia de SST</w:t>
      </w:r>
    </w:p>
    <w:p w14:paraId="0052E1A2" w14:textId="77777777" w:rsidR="00BF2B15" w:rsidRPr="00DF5E0C" w:rsidRDefault="00BF2B15" w:rsidP="00DC1091">
      <w:pPr>
        <w:autoSpaceDE w:val="0"/>
        <w:autoSpaceDN w:val="0"/>
        <w:adjustRightInd w:val="0"/>
        <w:jc w:val="both"/>
        <w:rPr>
          <w:rFonts w:eastAsiaTheme="minorHAnsi" w:cs="Arial"/>
        </w:rPr>
      </w:pPr>
    </w:p>
    <w:p w14:paraId="06A6BB74" w14:textId="187981C0" w:rsidR="00BF2B15" w:rsidRPr="00DF5E0C" w:rsidRDefault="00BF2B15" w:rsidP="00DC1091">
      <w:pPr>
        <w:autoSpaceDE w:val="0"/>
        <w:autoSpaceDN w:val="0"/>
        <w:adjustRightInd w:val="0"/>
        <w:jc w:val="both"/>
        <w:rPr>
          <w:rFonts w:eastAsiaTheme="minorHAnsi" w:cs="Arial"/>
        </w:rPr>
      </w:pPr>
      <w:r w:rsidRPr="00DF5E0C">
        <w:rPr>
          <w:rFonts w:eastAsiaTheme="minorHAnsi" w:cs="Arial"/>
        </w:rPr>
        <w:t>Cuando es pertinente los requisitos legales identificados son comunicados a los trabajadores y las partes interesadas pertinentes.</w:t>
      </w:r>
    </w:p>
    <w:p w14:paraId="4571FC13" w14:textId="77777777" w:rsidR="00BF2B15" w:rsidRPr="00DF5E0C" w:rsidRDefault="00BF2B15" w:rsidP="00BF2B15">
      <w:pPr>
        <w:autoSpaceDE w:val="0"/>
        <w:autoSpaceDN w:val="0"/>
        <w:adjustRightInd w:val="0"/>
        <w:spacing w:line="240" w:lineRule="auto"/>
        <w:jc w:val="both"/>
        <w:rPr>
          <w:rFonts w:eastAsiaTheme="minorHAnsi"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9"/>
        <w:gridCol w:w="3640"/>
      </w:tblGrid>
      <w:tr w:rsidR="00BF2B15" w:rsidRPr="00DF5E0C" w14:paraId="236484AB" w14:textId="77777777" w:rsidTr="009B0D62">
        <w:trPr>
          <w:trHeight w:val="718"/>
        </w:trPr>
        <w:tc>
          <w:tcPr>
            <w:tcW w:w="5739" w:type="dxa"/>
            <w:shd w:val="clear" w:color="auto" w:fill="C00000"/>
            <w:vAlign w:val="bottom"/>
          </w:tcPr>
          <w:p w14:paraId="40E05030" w14:textId="77777777" w:rsidR="00BF2B15" w:rsidRPr="00DF5E0C" w:rsidRDefault="00BF2B15" w:rsidP="007A2673">
            <w:pPr>
              <w:spacing w:after="240" w:line="240" w:lineRule="auto"/>
              <w:jc w:val="center"/>
              <w:rPr>
                <w:rFonts w:cs="Arial"/>
                <w:b/>
                <w:color w:val="FFFFFF"/>
              </w:rPr>
            </w:pPr>
            <w:r w:rsidRPr="00DF5E0C">
              <w:rPr>
                <w:rFonts w:cs="Arial"/>
                <w:b/>
                <w:color w:val="FFFFFF"/>
              </w:rPr>
              <w:t>DOCUMENTO</w:t>
            </w:r>
          </w:p>
        </w:tc>
        <w:tc>
          <w:tcPr>
            <w:tcW w:w="3640" w:type="dxa"/>
            <w:shd w:val="clear" w:color="auto" w:fill="C00000"/>
            <w:vAlign w:val="bottom"/>
          </w:tcPr>
          <w:p w14:paraId="7871089E" w14:textId="514DB3EB" w:rsidR="00BF2B15" w:rsidRPr="00DF5E0C" w:rsidRDefault="00A06012" w:rsidP="007A2673">
            <w:pPr>
              <w:spacing w:after="240" w:line="240" w:lineRule="auto"/>
              <w:jc w:val="center"/>
              <w:rPr>
                <w:rFonts w:cs="Arial"/>
                <w:b/>
                <w:color w:val="FFFFFF"/>
              </w:rPr>
            </w:pPr>
            <w:r>
              <w:rPr>
                <w:rFonts w:cs="Arial"/>
                <w:b/>
                <w:color w:val="FFFFFF"/>
              </w:rPr>
              <w:t>DOCUMENTO</w:t>
            </w:r>
          </w:p>
        </w:tc>
      </w:tr>
      <w:tr w:rsidR="00BF2B15" w:rsidRPr="00DF5E0C" w14:paraId="0A82132D" w14:textId="77777777" w:rsidTr="009B0D62">
        <w:trPr>
          <w:trHeight w:val="646"/>
        </w:trPr>
        <w:tc>
          <w:tcPr>
            <w:tcW w:w="5739" w:type="dxa"/>
            <w:vAlign w:val="center"/>
          </w:tcPr>
          <w:p w14:paraId="79991092" w14:textId="47EA1CD1" w:rsidR="00BF2B15" w:rsidRPr="00DF5E0C" w:rsidRDefault="00BF2B15" w:rsidP="00A06012">
            <w:pPr>
              <w:spacing w:line="240" w:lineRule="auto"/>
              <w:rPr>
                <w:rFonts w:cs="Arial"/>
                <w:b/>
                <w:color w:val="000000"/>
              </w:rPr>
            </w:pPr>
            <w:r w:rsidRPr="00DF5E0C">
              <w:rPr>
                <w:rFonts w:cs="Arial"/>
                <w:b/>
                <w:color w:val="000000"/>
              </w:rPr>
              <w:t xml:space="preserve">Matriz de requisitos legales </w:t>
            </w:r>
            <w:r w:rsidR="00A06012">
              <w:rPr>
                <w:rFonts w:cs="Arial"/>
                <w:b/>
                <w:color w:val="000000"/>
              </w:rPr>
              <w:t>y otros requisitos aplicables en Seguridad y Salud en el Trabajo</w:t>
            </w:r>
          </w:p>
        </w:tc>
        <w:tc>
          <w:tcPr>
            <w:tcW w:w="3640" w:type="dxa"/>
          </w:tcPr>
          <w:p w14:paraId="001D98F8" w14:textId="57D374C6" w:rsidR="00BF2B15" w:rsidRPr="005B1C51" w:rsidRDefault="005B1C51" w:rsidP="007A2673">
            <w:pPr>
              <w:spacing w:line="240" w:lineRule="auto"/>
              <w:jc w:val="both"/>
              <w:rPr>
                <w:rFonts w:cs="Arial"/>
                <w:b/>
                <w:noProof/>
                <w:color w:val="000000" w:themeColor="text1"/>
                <w:lang w:eastAsia="es-CO"/>
              </w:rPr>
            </w:pPr>
            <w:r w:rsidRPr="005B1C51">
              <w:rPr>
                <w:rFonts w:cs="Arial"/>
                <w:b/>
                <w:color w:val="000000" w:themeColor="text1"/>
              </w:rPr>
              <w:t>FO-GTH-188</w:t>
            </w:r>
          </w:p>
        </w:tc>
      </w:tr>
    </w:tbl>
    <w:p w14:paraId="7339F842" w14:textId="2FE3E326" w:rsidR="00BF2B15" w:rsidRPr="00B6775A" w:rsidRDefault="00BF2B15" w:rsidP="00B6775A">
      <w:pPr>
        <w:spacing w:line="240" w:lineRule="auto"/>
        <w:rPr>
          <w:lang w:val="es-ES"/>
        </w:rPr>
      </w:pPr>
    </w:p>
    <w:p w14:paraId="11F5F151" w14:textId="77777777" w:rsidR="00EF3B37" w:rsidRPr="00DF5E0C" w:rsidRDefault="00EF3B37" w:rsidP="00EF3B37">
      <w:pPr>
        <w:autoSpaceDE w:val="0"/>
        <w:autoSpaceDN w:val="0"/>
        <w:adjustRightInd w:val="0"/>
        <w:spacing w:line="240" w:lineRule="auto"/>
        <w:jc w:val="center"/>
        <w:rPr>
          <w:rFonts w:eastAsiaTheme="minorHAnsi" w:cs="Arial"/>
          <w:b/>
        </w:rPr>
      </w:pPr>
    </w:p>
    <w:p w14:paraId="23377549" w14:textId="77777777" w:rsidR="00963234" w:rsidRPr="00DF5E0C" w:rsidRDefault="00963234" w:rsidP="009943CD">
      <w:pPr>
        <w:pStyle w:val="Ttulo2"/>
        <w:numPr>
          <w:ilvl w:val="1"/>
          <w:numId w:val="38"/>
        </w:numPr>
      </w:pPr>
      <w:bookmarkStart w:id="39" w:name="_Toc99097236"/>
      <w:r w:rsidRPr="00DF5E0C">
        <w:t>PROGRAMAS DE GESTIÓN</w:t>
      </w:r>
      <w:r w:rsidR="006C2BAA" w:rsidRPr="00DF5E0C">
        <w:t xml:space="preserve"> PARA LA PREVENCION DE PELIGROS Y RIESGOS</w:t>
      </w:r>
      <w:bookmarkEnd w:id="39"/>
    </w:p>
    <w:p w14:paraId="219B4897" w14:textId="77777777" w:rsidR="00096E73" w:rsidRDefault="00096E73" w:rsidP="00DC1091">
      <w:r w:rsidRPr="00DF5E0C">
        <w:t>Las medidas de prevención y control deben adoptarse con base en el análisis de pertinencia, teniendo en cuenta el siguiente esquema de jerarquización:</w:t>
      </w:r>
    </w:p>
    <w:p w14:paraId="5D3C7EE1" w14:textId="77777777" w:rsidR="00843546" w:rsidRPr="00DF5E0C" w:rsidRDefault="00843546" w:rsidP="00DC1091">
      <w:pPr>
        <w:rPr>
          <w:sz w:val="27"/>
          <w:szCs w:val="27"/>
        </w:rPr>
      </w:pPr>
    </w:p>
    <w:p w14:paraId="74DC5627" w14:textId="77777777" w:rsidR="00096E73" w:rsidRPr="00667B69" w:rsidRDefault="00096E73" w:rsidP="00DC1091">
      <w:pPr>
        <w:pStyle w:val="Prrafodelista"/>
        <w:numPr>
          <w:ilvl w:val="0"/>
          <w:numId w:val="26"/>
        </w:numPr>
        <w:rPr>
          <w:rFonts w:ascii="Arial" w:hAnsi="Arial" w:cs="Arial"/>
          <w:sz w:val="27"/>
          <w:szCs w:val="27"/>
        </w:rPr>
      </w:pPr>
      <w:r w:rsidRPr="00A917AD">
        <w:rPr>
          <w:rFonts w:ascii="Arial" w:hAnsi="Arial" w:cs="Arial"/>
          <w:b/>
        </w:rPr>
        <w:t xml:space="preserve">Eliminación del peligro/riesgo: </w:t>
      </w:r>
      <w:r w:rsidRPr="00667B69">
        <w:rPr>
          <w:rFonts w:ascii="Arial" w:hAnsi="Arial" w:cs="Arial"/>
        </w:rPr>
        <w:t>Medida que se toma para suprimir (hacer desaparecer) el peligro/riesgo;</w:t>
      </w:r>
    </w:p>
    <w:p w14:paraId="43E1FCE5" w14:textId="77777777" w:rsidR="00096E73" w:rsidRPr="00667B69" w:rsidRDefault="00096E73" w:rsidP="00DC1091">
      <w:pPr>
        <w:pStyle w:val="Prrafodelista"/>
        <w:numPr>
          <w:ilvl w:val="0"/>
          <w:numId w:val="26"/>
        </w:numPr>
        <w:rPr>
          <w:rFonts w:ascii="Arial" w:hAnsi="Arial" w:cs="Arial"/>
          <w:sz w:val="27"/>
          <w:szCs w:val="27"/>
        </w:rPr>
      </w:pPr>
      <w:r w:rsidRPr="00A917AD">
        <w:rPr>
          <w:rFonts w:ascii="Arial" w:hAnsi="Arial" w:cs="Arial"/>
          <w:b/>
        </w:rPr>
        <w:t>Sustitución:</w:t>
      </w:r>
      <w:r w:rsidRPr="00667B69">
        <w:rPr>
          <w:rFonts w:ascii="Arial" w:hAnsi="Arial" w:cs="Arial"/>
        </w:rPr>
        <w:t xml:space="preserve"> Medida que se toma a fin de remplazar un peligro por otro que no genere riesgo o que genere menos riesgo;</w:t>
      </w:r>
    </w:p>
    <w:p w14:paraId="4FAFB83B" w14:textId="77777777" w:rsidR="00096E73" w:rsidRPr="00667B69" w:rsidRDefault="00096E73" w:rsidP="00DC1091">
      <w:pPr>
        <w:pStyle w:val="Prrafodelista"/>
        <w:numPr>
          <w:ilvl w:val="0"/>
          <w:numId w:val="26"/>
        </w:numPr>
        <w:rPr>
          <w:rFonts w:ascii="Arial" w:hAnsi="Arial" w:cs="Arial"/>
          <w:sz w:val="27"/>
          <w:szCs w:val="27"/>
        </w:rPr>
      </w:pPr>
      <w:r w:rsidRPr="00A917AD">
        <w:rPr>
          <w:rFonts w:ascii="Arial" w:hAnsi="Arial" w:cs="Arial"/>
          <w:b/>
        </w:rPr>
        <w:t>Controles de Ingeniería:</w:t>
      </w:r>
      <w:r w:rsidRPr="00667B69">
        <w:rPr>
          <w:rFonts w:ascii="Arial" w:hAnsi="Arial" w:cs="Arial"/>
        </w:rPr>
        <w:t xml:space="preserve"> Medidas técnicas para el control del peligro/riesgo en su origen (fuente) o en el medio, tales como el confinamiento (encerramiento) de un peligro o un proceso de trabajo, aislamiento de un proceso peligroso o del trabajador y la ventilación (general y localizada), entre otros;</w:t>
      </w:r>
    </w:p>
    <w:p w14:paraId="233B7D83" w14:textId="77777777" w:rsidR="00096E73" w:rsidRPr="00667B69" w:rsidRDefault="00096E73" w:rsidP="00DC1091">
      <w:pPr>
        <w:pStyle w:val="Prrafodelista"/>
        <w:numPr>
          <w:ilvl w:val="0"/>
          <w:numId w:val="26"/>
        </w:numPr>
        <w:rPr>
          <w:rFonts w:ascii="Arial" w:hAnsi="Arial" w:cs="Arial"/>
          <w:sz w:val="27"/>
          <w:szCs w:val="27"/>
        </w:rPr>
      </w:pPr>
      <w:r w:rsidRPr="00A917AD">
        <w:rPr>
          <w:rFonts w:ascii="Arial" w:hAnsi="Arial" w:cs="Arial"/>
          <w:b/>
        </w:rPr>
        <w:t>Controles Administrativos:</w:t>
      </w:r>
      <w:r w:rsidRPr="00667B69">
        <w:rPr>
          <w:rFonts w:ascii="Arial" w:hAnsi="Arial" w:cs="Arial"/>
        </w:rPr>
        <w:t xml:space="preserve"> Medidas que tienen como fin reducir el tiempo de exposición al peligro, tales como la rotación de personal, cambios en la duración o tipo de la jornada de trabajo. Incluyen también la señalización, advertencia, demarcación de zonas de riesgo, implementación de sistemas de alarma, diseño e implementación de procedimientos y trabajos seguros, controles de acceso a áreas de riesgo, permisos de trabajo, entre otros; y,</w:t>
      </w:r>
    </w:p>
    <w:p w14:paraId="3C4AC868" w14:textId="77777777" w:rsidR="00096E73" w:rsidRPr="00A917AD" w:rsidRDefault="00096E73" w:rsidP="00DC1091">
      <w:pPr>
        <w:pStyle w:val="Prrafodelista"/>
        <w:numPr>
          <w:ilvl w:val="0"/>
          <w:numId w:val="26"/>
        </w:numPr>
        <w:rPr>
          <w:rFonts w:ascii="Arial" w:hAnsi="Arial" w:cs="Arial"/>
          <w:sz w:val="27"/>
          <w:szCs w:val="27"/>
        </w:rPr>
      </w:pPr>
      <w:r w:rsidRPr="00A917AD">
        <w:rPr>
          <w:rFonts w:ascii="Arial" w:hAnsi="Arial" w:cs="Arial"/>
          <w:b/>
        </w:rPr>
        <w:t>Equipos y Elementos de Protección Personal y Colectivo</w:t>
      </w:r>
      <w:r w:rsidRPr="00667B69">
        <w:rPr>
          <w:rFonts w:ascii="Arial" w:hAnsi="Arial" w:cs="Arial"/>
        </w:rPr>
        <w:t xml:space="preserve">: Medidas basadas en el uso de dispositivos, accesorios y vestimentas por parte de los trabajadores, con el fin de protegerlos contra posibles daños a su salud o su integridad física derivados de la exposición a los peligros en el lugar de trabajo. El empleador deberá suministrar elementos y equipos de protección personal (EPP) que cumplan con las disposiciones legales vigentes. Los EPP deben usarse de </w:t>
      </w:r>
      <w:r w:rsidRPr="00667B69">
        <w:rPr>
          <w:rFonts w:ascii="Arial" w:hAnsi="Arial" w:cs="Arial"/>
        </w:rPr>
        <w:lastRenderedPageBreak/>
        <w:t>manera complementaria a las anteriores medidas de control y nunca de manera aislada, y de acuerdo con la identificación de peligros y evaluación y valoración de los riesgos.</w:t>
      </w:r>
    </w:p>
    <w:p w14:paraId="707A6A21" w14:textId="77777777" w:rsidR="00096E73" w:rsidRPr="00DF5E0C" w:rsidRDefault="00096E73" w:rsidP="00DC1091">
      <w:r w:rsidRPr="00DF5E0C">
        <w:t xml:space="preserve">La universidad de los llanos para </w:t>
      </w:r>
      <w:r w:rsidR="00A051EF" w:rsidRPr="00DF5E0C">
        <w:t>implantar</w:t>
      </w:r>
      <w:r w:rsidRPr="00DF5E0C">
        <w:t xml:space="preserve"> la adopción de </w:t>
      </w:r>
      <w:r w:rsidR="00A051EF" w:rsidRPr="00DF5E0C">
        <w:t>este sistema</w:t>
      </w:r>
      <w:r w:rsidR="00B77B81">
        <w:t xml:space="preserve"> de control, ha diseñado las sig</w:t>
      </w:r>
      <w:r w:rsidRPr="00DF5E0C">
        <w:t xml:space="preserve">uientes </w:t>
      </w:r>
      <w:r w:rsidR="00B77B81">
        <w:t>actividades</w:t>
      </w:r>
      <w:r w:rsidRPr="00DF5E0C">
        <w:t xml:space="preserve"> de gestión </w:t>
      </w:r>
    </w:p>
    <w:p w14:paraId="234675EB" w14:textId="77777777" w:rsidR="00096E73" w:rsidRPr="00DF5E0C" w:rsidRDefault="00096E73" w:rsidP="00DC1091">
      <w:pPr>
        <w:autoSpaceDE w:val="0"/>
        <w:autoSpaceDN w:val="0"/>
        <w:adjustRightInd w:val="0"/>
        <w:jc w:val="both"/>
        <w:rPr>
          <w:rFonts w:cs="Arial"/>
        </w:rPr>
      </w:pPr>
    </w:p>
    <w:p w14:paraId="61266AA5" w14:textId="77777777" w:rsidR="00096E73" w:rsidRPr="00667B69" w:rsidRDefault="00096E73" w:rsidP="00DC1091">
      <w:pPr>
        <w:pStyle w:val="Ttulo2"/>
        <w:numPr>
          <w:ilvl w:val="1"/>
          <w:numId w:val="38"/>
        </w:numPr>
      </w:pPr>
      <w:bookmarkStart w:id="40" w:name="_Toc99097237"/>
      <w:r w:rsidRPr="00667B69">
        <w:t>ACTIVIDADES DE MEDICINA PREVENTIVA Y DEL TRABAJO</w:t>
      </w:r>
      <w:bookmarkEnd w:id="40"/>
    </w:p>
    <w:p w14:paraId="19D63793" w14:textId="77777777" w:rsidR="00096E73" w:rsidRPr="00DF5E0C" w:rsidRDefault="00096E73" w:rsidP="00DC1091">
      <w:pPr>
        <w:autoSpaceDE w:val="0"/>
        <w:autoSpaceDN w:val="0"/>
        <w:adjustRightInd w:val="0"/>
        <w:rPr>
          <w:rFonts w:cs="Arial"/>
          <w:b/>
        </w:rPr>
      </w:pPr>
    </w:p>
    <w:p w14:paraId="4A1ED100" w14:textId="77777777" w:rsidR="00096E73" w:rsidRDefault="00096E73" w:rsidP="00DC1091">
      <w:pPr>
        <w:rPr>
          <w:shd w:val="clear" w:color="auto" w:fill="FFFFFF"/>
        </w:rPr>
      </w:pPr>
      <w:r w:rsidRPr="00DF5E0C">
        <w:rPr>
          <w:shd w:val="clear" w:color="auto" w:fill="FFFFFF"/>
        </w:rPr>
        <w:t>Las actividades contenidas dentro del marco de la medicina preventiva y del trabajo tiene como finalidad principal la promoción, prevención y control de la salud del trabajador, protegiéndolo de los factores de riesgo ocupacionales, ubicándolo en un sitio de trabajo acorde con sus condiciones psicofisiológicas y manteniéndolo en aptitud de producción de trabajo.</w:t>
      </w:r>
    </w:p>
    <w:p w14:paraId="1B44DB99" w14:textId="77777777" w:rsidR="00096E73" w:rsidRPr="00843546" w:rsidRDefault="00096E73" w:rsidP="00DC1091">
      <w:pPr>
        <w:pStyle w:val="Ttulo3"/>
        <w:numPr>
          <w:ilvl w:val="2"/>
          <w:numId w:val="38"/>
        </w:numPr>
        <w:spacing w:line="360" w:lineRule="auto"/>
        <w:rPr>
          <w:lang w:val="es-ES"/>
        </w:rPr>
      </w:pPr>
      <w:bookmarkStart w:id="41" w:name="_Toc99097238"/>
      <w:r w:rsidRPr="00843546">
        <w:rPr>
          <w:lang w:val="es-ES"/>
        </w:rPr>
        <w:t>Objetivos</w:t>
      </w:r>
      <w:bookmarkEnd w:id="41"/>
    </w:p>
    <w:p w14:paraId="3BA933F4" w14:textId="77777777" w:rsidR="00096E73" w:rsidRPr="00DF5E0C" w:rsidRDefault="00096E73" w:rsidP="00096E73">
      <w:pPr>
        <w:pStyle w:val="Prrafodelista"/>
        <w:spacing w:line="240" w:lineRule="auto"/>
        <w:ind w:left="1080"/>
        <w:jc w:val="both"/>
        <w:rPr>
          <w:rFonts w:ascii="Arial" w:hAnsi="Arial" w:cs="Arial"/>
          <w:b/>
          <w:lang w:val="es-ES"/>
        </w:rPr>
      </w:pPr>
    </w:p>
    <w:p w14:paraId="653AFA65" w14:textId="77777777" w:rsidR="00096E73" w:rsidRPr="00843546" w:rsidRDefault="00096E73" w:rsidP="00DC1091">
      <w:pPr>
        <w:pStyle w:val="Prrafodelista"/>
        <w:numPr>
          <w:ilvl w:val="0"/>
          <w:numId w:val="27"/>
        </w:numPr>
        <w:rPr>
          <w:rFonts w:ascii="Arial" w:hAnsi="Arial" w:cs="Arial"/>
        </w:rPr>
      </w:pPr>
      <w:r w:rsidRPr="00843546">
        <w:rPr>
          <w:rFonts w:ascii="Arial" w:hAnsi="Arial" w:cs="Arial"/>
        </w:rPr>
        <w:t>Realizar exámenes médicos, clínicos y paraclínicos para admisión, ubicación según aptitudes, periódicos ocupacionales, cambios de ocupación, reingreso al trabajo, retiro y otras situaciones que alteren o puedan traducirse en riesgos para la salud de los trabajadores.</w:t>
      </w:r>
    </w:p>
    <w:p w14:paraId="22A4DDF8" w14:textId="77777777" w:rsidR="00096E73" w:rsidRPr="00843546" w:rsidRDefault="00096E73" w:rsidP="00DC1091">
      <w:pPr>
        <w:pStyle w:val="Prrafodelista"/>
        <w:numPr>
          <w:ilvl w:val="0"/>
          <w:numId w:val="27"/>
        </w:numPr>
        <w:rPr>
          <w:rFonts w:ascii="Arial" w:hAnsi="Arial" w:cs="Arial"/>
        </w:rPr>
      </w:pPr>
      <w:r w:rsidRPr="00843546">
        <w:rPr>
          <w:rFonts w:ascii="Arial" w:hAnsi="Arial" w:cs="Arial"/>
        </w:rPr>
        <w:t>Desarrollar</w:t>
      </w:r>
      <w:r w:rsidR="002B2322">
        <w:rPr>
          <w:rFonts w:ascii="Arial" w:hAnsi="Arial" w:cs="Arial"/>
        </w:rPr>
        <w:t xml:space="preserve"> programa</w:t>
      </w:r>
      <w:r w:rsidRPr="00843546">
        <w:rPr>
          <w:rFonts w:ascii="Arial" w:hAnsi="Arial" w:cs="Arial"/>
        </w:rPr>
        <w:t xml:space="preserve"> de vigilancia epidemiológica, conjuntamente con </w:t>
      </w:r>
      <w:r w:rsidR="00703697">
        <w:rPr>
          <w:rFonts w:ascii="Arial" w:hAnsi="Arial" w:cs="Arial"/>
        </w:rPr>
        <w:t xml:space="preserve">las actividades </w:t>
      </w:r>
      <w:r w:rsidRPr="00843546">
        <w:rPr>
          <w:rFonts w:ascii="Arial" w:hAnsi="Arial" w:cs="Arial"/>
        </w:rPr>
        <w:t>de higiene y seguridad industrial</w:t>
      </w:r>
    </w:p>
    <w:p w14:paraId="29E42E70" w14:textId="77777777" w:rsidR="00096E73" w:rsidRPr="00843546" w:rsidRDefault="00096E73" w:rsidP="00DC1091">
      <w:pPr>
        <w:pStyle w:val="Prrafodelista"/>
        <w:numPr>
          <w:ilvl w:val="0"/>
          <w:numId w:val="27"/>
        </w:numPr>
        <w:rPr>
          <w:rFonts w:ascii="Arial" w:hAnsi="Arial" w:cs="Arial"/>
        </w:rPr>
      </w:pPr>
      <w:r w:rsidRPr="00843546">
        <w:rPr>
          <w:rFonts w:ascii="Arial" w:hAnsi="Arial" w:cs="Arial"/>
        </w:rPr>
        <w:t xml:space="preserve">Desarrollar actividades de prevención de enfermedades laborales, accidentes de trabajo y educación en salud </w:t>
      </w:r>
    </w:p>
    <w:p w14:paraId="31D65322" w14:textId="77777777" w:rsidR="00096E73" w:rsidRPr="00843546" w:rsidRDefault="00096E73" w:rsidP="00DC1091">
      <w:pPr>
        <w:pStyle w:val="Prrafodelista"/>
        <w:numPr>
          <w:ilvl w:val="0"/>
          <w:numId w:val="27"/>
        </w:numPr>
        <w:rPr>
          <w:rFonts w:ascii="Arial" w:hAnsi="Arial" w:cs="Arial"/>
        </w:rPr>
      </w:pPr>
      <w:r w:rsidRPr="00843546">
        <w:rPr>
          <w:rFonts w:ascii="Arial" w:hAnsi="Arial" w:cs="Arial"/>
        </w:rPr>
        <w:t>Investigar y analizar las enfermedades ocurridas, determinar sus causas y establecer las medidas preventivas y correctivas necesarias.</w:t>
      </w:r>
    </w:p>
    <w:p w14:paraId="06400E08" w14:textId="77777777" w:rsidR="00096E73" w:rsidRPr="00843546" w:rsidRDefault="00096E73" w:rsidP="00DC1091">
      <w:pPr>
        <w:pStyle w:val="Prrafodelista"/>
        <w:numPr>
          <w:ilvl w:val="0"/>
          <w:numId w:val="27"/>
        </w:numPr>
        <w:rPr>
          <w:rFonts w:ascii="Arial" w:hAnsi="Arial" w:cs="Arial"/>
        </w:rPr>
      </w:pPr>
      <w:r w:rsidRPr="00843546">
        <w:rPr>
          <w:rFonts w:ascii="Arial" w:hAnsi="Arial" w:cs="Arial"/>
        </w:rPr>
        <w:t>Informar a la gerencia sobre los problemas de salud de los trabajadores y las medidas aconsejadas para la prevención de las enfermedades profesionales y accidentes de trabajo.</w:t>
      </w:r>
    </w:p>
    <w:p w14:paraId="6266F1BE" w14:textId="77777777" w:rsidR="00096E73" w:rsidRPr="00843546" w:rsidRDefault="00096E73" w:rsidP="00DC1091">
      <w:pPr>
        <w:pStyle w:val="Prrafodelista"/>
        <w:numPr>
          <w:ilvl w:val="0"/>
          <w:numId w:val="27"/>
        </w:numPr>
        <w:rPr>
          <w:rFonts w:ascii="Arial" w:hAnsi="Arial" w:cs="Arial"/>
        </w:rPr>
      </w:pPr>
      <w:r w:rsidRPr="00843546">
        <w:rPr>
          <w:rFonts w:ascii="Arial" w:hAnsi="Arial" w:cs="Arial"/>
        </w:rPr>
        <w:t>Organizar e implantar un servicio oportuno y eficiente de primeros auxilios.</w:t>
      </w:r>
    </w:p>
    <w:p w14:paraId="2254DFA4" w14:textId="77777777" w:rsidR="00096E73" w:rsidRPr="00843546" w:rsidRDefault="00096E73" w:rsidP="00DC1091">
      <w:pPr>
        <w:pStyle w:val="Prrafodelista"/>
        <w:numPr>
          <w:ilvl w:val="0"/>
          <w:numId w:val="27"/>
        </w:numPr>
        <w:rPr>
          <w:rFonts w:ascii="Arial" w:hAnsi="Arial" w:cs="Arial"/>
        </w:rPr>
      </w:pPr>
      <w:r w:rsidRPr="00843546">
        <w:rPr>
          <w:rFonts w:ascii="Arial" w:hAnsi="Arial" w:cs="Arial"/>
        </w:rPr>
        <w:t>Promover y participar en actividades encaminadas a la prevención de enfermedades laborales</w:t>
      </w:r>
    </w:p>
    <w:p w14:paraId="2D145359" w14:textId="77777777" w:rsidR="00096E73" w:rsidRPr="00843546" w:rsidRDefault="00096E73" w:rsidP="00DC1091">
      <w:pPr>
        <w:pStyle w:val="Prrafodelista"/>
        <w:numPr>
          <w:ilvl w:val="0"/>
          <w:numId w:val="27"/>
        </w:numPr>
        <w:rPr>
          <w:rFonts w:ascii="Arial" w:hAnsi="Arial" w:cs="Arial"/>
        </w:rPr>
      </w:pPr>
      <w:r w:rsidRPr="00843546">
        <w:rPr>
          <w:rFonts w:ascii="Arial" w:hAnsi="Arial" w:cs="Arial"/>
        </w:rPr>
        <w:t xml:space="preserve">Diseñar y ejecutar </w:t>
      </w:r>
      <w:r w:rsidR="00967715">
        <w:rPr>
          <w:rFonts w:ascii="Arial" w:hAnsi="Arial" w:cs="Arial"/>
        </w:rPr>
        <w:t xml:space="preserve">actividades </w:t>
      </w:r>
      <w:r w:rsidRPr="00843546">
        <w:rPr>
          <w:rFonts w:ascii="Arial" w:hAnsi="Arial" w:cs="Arial"/>
        </w:rPr>
        <w:t>para la prevención, detección y control de enfermedades relacionadas o agravadas por el trabajo.</w:t>
      </w:r>
    </w:p>
    <w:p w14:paraId="7FCE3CB8" w14:textId="77777777" w:rsidR="00096E73" w:rsidRPr="00843546" w:rsidRDefault="00096E73" w:rsidP="00DC1091">
      <w:pPr>
        <w:pStyle w:val="Prrafodelista"/>
        <w:numPr>
          <w:ilvl w:val="0"/>
          <w:numId w:val="27"/>
        </w:numPr>
        <w:rPr>
          <w:rFonts w:ascii="Arial" w:hAnsi="Arial" w:cs="Arial"/>
        </w:rPr>
      </w:pPr>
      <w:r w:rsidRPr="00843546">
        <w:rPr>
          <w:rFonts w:ascii="Arial" w:hAnsi="Arial" w:cs="Arial"/>
        </w:rPr>
        <w:t>Elaborar y mantener actualizadas las estadísticas de morbilidad y mortalidad de los trabajadores e investigar las posibles relaciones con sus actividades.</w:t>
      </w:r>
    </w:p>
    <w:p w14:paraId="25FC524F" w14:textId="77777777" w:rsidR="00096E73" w:rsidRPr="00843546" w:rsidRDefault="00096E73" w:rsidP="00DC1091">
      <w:pPr>
        <w:pStyle w:val="Prrafodelista"/>
        <w:numPr>
          <w:ilvl w:val="0"/>
          <w:numId w:val="27"/>
        </w:numPr>
        <w:rPr>
          <w:rFonts w:ascii="Arial" w:hAnsi="Arial" w:cs="Arial"/>
        </w:rPr>
      </w:pPr>
      <w:r w:rsidRPr="00843546">
        <w:rPr>
          <w:rFonts w:ascii="Arial" w:hAnsi="Arial" w:cs="Arial"/>
        </w:rPr>
        <w:t>Coordinar y facilitar la rehabilitación y reubicación de las personas con incapacidad temporal y permanente parcial.</w:t>
      </w:r>
    </w:p>
    <w:p w14:paraId="5BEE7717" w14:textId="77777777" w:rsidR="00096E73" w:rsidRDefault="00096E73" w:rsidP="00DC1091">
      <w:pPr>
        <w:pStyle w:val="Prrafodelista"/>
        <w:numPr>
          <w:ilvl w:val="0"/>
          <w:numId w:val="27"/>
        </w:numPr>
        <w:rPr>
          <w:rFonts w:ascii="Arial" w:hAnsi="Arial" w:cs="Arial"/>
        </w:rPr>
      </w:pPr>
      <w:r w:rsidRPr="00843546">
        <w:rPr>
          <w:rFonts w:ascii="Arial" w:hAnsi="Arial" w:cs="Arial"/>
        </w:rPr>
        <w:t>Promover actividades de recreación y deporte.</w:t>
      </w:r>
    </w:p>
    <w:p w14:paraId="665B97C0" w14:textId="77777777" w:rsidR="00096E73" w:rsidRPr="00DF5E0C" w:rsidRDefault="00096E73" w:rsidP="00DC1091">
      <w:pPr>
        <w:shd w:val="clear" w:color="auto" w:fill="FFFFFF"/>
        <w:jc w:val="both"/>
        <w:rPr>
          <w:rFonts w:cs="Arial"/>
          <w:color w:val="000000"/>
        </w:rPr>
      </w:pPr>
    </w:p>
    <w:p w14:paraId="62D99E41" w14:textId="7D082621" w:rsidR="00963234" w:rsidRDefault="00096E73" w:rsidP="00DC1091">
      <w:pPr>
        <w:autoSpaceDE w:val="0"/>
        <w:autoSpaceDN w:val="0"/>
        <w:adjustRightInd w:val="0"/>
        <w:rPr>
          <w:rFonts w:cs="Arial"/>
          <w:lang w:eastAsia="es-CO"/>
        </w:rPr>
      </w:pPr>
      <w:r w:rsidRPr="00DF5E0C">
        <w:rPr>
          <w:rFonts w:cs="Arial"/>
          <w:lang w:eastAsia="es-CO"/>
        </w:rPr>
        <w:lastRenderedPageBreak/>
        <w:t xml:space="preserve">A continuación se detallan las actividades que en general son desarrolladas dentro de este </w:t>
      </w:r>
      <w:r w:rsidR="009B0D62">
        <w:rPr>
          <w:rFonts w:cs="Arial"/>
          <w:lang w:eastAsia="es-CO"/>
        </w:rPr>
        <w:t>programa.</w:t>
      </w:r>
    </w:p>
    <w:p w14:paraId="519906F8" w14:textId="77777777" w:rsidR="00843546" w:rsidRDefault="00843546" w:rsidP="00E21890">
      <w:pPr>
        <w:autoSpaceDE w:val="0"/>
        <w:autoSpaceDN w:val="0"/>
        <w:adjustRightInd w:val="0"/>
        <w:spacing w:line="240" w:lineRule="auto"/>
        <w:rPr>
          <w:rFonts w:cs="Arial"/>
          <w:lang w:eastAsia="es-CO"/>
        </w:rPr>
      </w:pPr>
    </w:p>
    <w:p w14:paraId="76AD2C63" w14:textId="77777777" w:rsidR="00843546" w:rsidRDefault="00843546" w:rsidP="00E21890">
      <w:pPr>
        <w:autoSpaceDE w:val="0"/>
        <w:autoSpaceDN w:val="0"/>
        <w:adjustRightInd w:val="0"/>
        <w:spacing w:line="240" w:lineRule="auto"/>
        <w:rPr>
          <w:rFonts w:cs="Arial"/>
          <w:lang w:eastAsia="es-CO"/>
        </w:rPr>
      </w:pPr>
    </w:p>
    <w:tbl>
      <w:tblPr>
        <w:tblW w:w="9846" w:type="dxa"/>
        <w:jc w:val="center"/>
        <w:tblLayout w:type="fixed"/>
        <w:tblCellMar>
          <w:left w:w="70" w:type="dxa"/>
          <w:right w:w="70" w:type="dxa"/>
        </w:tblCellMar>
        <w:tblLook w:val="04A0" w:firstRow="1" w:lastRow="0" w:firstColumn="1" w:lastColumn="0" w:noHBand="0" w:noVBand="1"/>
      </w:tblPr>
      <w:tblGrid>
        <w:gridCol w:w="1716"/>
        <w:gridCol w:w="3969"/>
        <w:gridCol w:w="2602"/>
        <w:gridCol w:w="1559"/>
      </w:tblGrid>
      <w:tr w:rsidR="00963234" w:rsidRPr="001C04F3" w14:paraId="65B5DA75" w14:textId="77777777" w:rsidTr="00796297">
        <w:trPr>
          <w:trHeight w:val="510"/>
          <w:tblHeader/>
          <w:jc w:val="center"/>
        </w:trPr>
        <w:tc>
          <w:tcPr>
            <w:tcW w:w="171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C8CB910" w14:textId="77777777" w:rsidR="00963234" w:rsidRPr="001C04F3" w:rsidRDefault="009D16D9" w:rsidP="001C04F3">
            <w:pPr>
              <w:spacing w:line="240" w:lineRule="auto"/>
              <w:jc w:val="center"/>
              <w:rPr>
                <w:rFonts w:eastAsia="Times New Roman" w:cs="Arial"/>
                <w:b/>
                <w:color w:val="FFFFFF"/>
                <w:lang w:eastAsia="es-CO"/>
              </w:rPr>
            </w:pPr>
            <w:r>
              <w:rPr>
                <w:rFonts w:eastAsia="Times New Roman" w:cs="Arial"/>
                <w:b/>
                <w:color w:val="FFFFFF"/>
                <w:lang w:eastAsia="es-CO"/>
              </w:rPr>
              <w:t>AC</w:t>
            </w:r>
            <w:r w:rsidR="00843546" w:rsidRPr="001C04F3">
              <w:rPr>
                <w:rFonts w:eastAsia="Times New Roman" w:cs="Arial"/>
                <w:b/>
                <w:color w:val="FFFFFF"/>
                <w:lang w:eastAsia="es-CO"/>
              </w:rPr>
              <w:t>TIVIDAD</w:t>
            </w:r>
          </w:p>
        </w:tc>
        <w:tc>
          <w:tcPr>
            <w:tcW w:w="3969" w:type="dxa"/>
            <w:tcBorders>
              <w:top w:val="single" w:sz="4" w:space="0" w:color="auto"/>
              <w:left w:val="nil"/>
              <w:bottom w:val="single" w:sz="4" w:space="0" w:color="auto"/>
              <w:right w:val="single" w:sz="4" w:space="0" w:color="auto"/>
            </w:tcBorders>
            <w:shd w:val="clear" w:color="auto" w:fill="C00000"/>
            <w:vAlign w:val="center"/>
            <w:hideMark/>
          </w:tcPr>
          <w:p w14:paraId="6DA4989D" w14:textId="77777777" w:rsidR="00963234" w:rsidRPr="001C04F3" w:rsidRDefault="00963234" w:rsidP="001C04F3">
            <w:pPr>
              <w:spacing w:line="240" w:lineRule="auto"/>
              <w:jc w:val="center"/>
              <w:rPr>
                <w:rFonts w:eastAsia="Times New Roman" w:cs="Arial"/>
                <w:b/>
                <w:color w:val="FFFFFF"/>
                <w:lang w:eastAsia="es-CO"/>
              </w:rPr>
            </w:pPr>
            <w:r w:rsidRPr="001C04F3">
              <w:rPr>
                <w:rFonts w:eastAsia="Times New Roman" w:cs="Arial"/>
                <w:b/>
                <w:color w:val="FFFFFF"/>
                <w:lang w:eastAsia="es-CO"/>
              </w:rPr>
              <w:t>DESCRIPCIÓN GENERAL</w:t>
            </w:r>
          </w:p>
        </w:tc>
        <w:tc>
          <w:tcPr>
            <w:tcW w:w="4161" w:type="dxa"/>
            <w:gridSpan w:val="2"/>
            <w:tcBorders>
              <w:top w:val="single" w:sz="4" w:space="0" w:color="auto"/>
              <w:left w:val="nil"/>
              <w:bottom w:val="single" w:sz="4" w:space="0" w:color="auto"/>
              <w:right w:val="single" w:sz="4" w:space="0" w:color="auto"/>
            </w:tcBorders>
            <w:shd w:val="clear" w:color="auto" w:fill="C00000"/>
            <w:vAlign w:val="center"/>
            <w:hideMark/>
          </w:tcPr>
          <w:p w14:paraId="5E7FBE56" w14:textId="77777777" w:rsidR="00963234" w:rsidRPr="001C04F3" w:rsidRDefault="00963234" w:rsidP="00D10A09">
            <w:pPr>
              <w:spacing w:line="240" w:lineRule="auto"/>
              <w:jc w:val="center"/>
              <w:rPr>
                <w:rFonts w:eastAsia="Times New Roman" w:cs="Arial"/>
                <w:b/>
                <w:color w:val="FFFFFF"/>
                <w:lang w:eastAsia="es-CO"/>
              </w:rPr>
            </w:pPr>
            <w:r w:rsidRPr="001C04F3">
              <w:rPr>
                <w:rFonts w:eastAsia="Times New Roman" w:cs="Arial"/>
                <w:b/>
                <w:color w:val="FFFFFF"/>
                <w:lang w:eastAsia="es-CO"/>
              </w:rPr>
              <w:t xml:space="preserve">DOCUMENTOS ASOCIADOS </w:t>
            </w:r>
          </w:p>
        </w:tc>
      </w:tr>
      <w:tr w:rsidR="00843546" w:rsidRPr="001C04F3" w14:paraId="6047557C" w14:textId="77777777" w:rsidTr="00796297">
        <w:trPr>
          <w:trHeight w:val="712"/>
          <w:jc w:val="center"/>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8AA5F4" w14:textId="77777777" w:rsidR="00963234" w:rsidRPr="001C04F3" w:rsidRDefault="00963234" w:rsidP="001C04F3">
            <w:pPr>
              <w:spacing w:line="240" w:lineRule="auto"/>
              <w:rPr>
                <w:rFonts w:eastAsia="Times New Roman" w:cs="Arial"/>
                <w:color w:val="000000"/>
                <w:lang w:eastAsia="es-CO"/>
              </w:rPr>
            </w:pPr>
            <w:r w:rsidRPr="001C04F3">
              <w:rPr>
                <w:rFonts w:eastAsia="Times New Roman" w:cs="Arial"/>
                <w:color w:val="000000"/>
                <w:lang w:eastAsia="es-CO"/>
              </w:rPr>
              <w:t>Exámenes médicos ocupacionales</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D4740" w14:textId="5C7E6E9F" w:rsidR="00963234" w:rsidRPr="001C04F3" w:rsidRDefault="00963234" w:rsidP="006C2395">
            <w:pPr>
              <w:spacing w:line="240" w:lineRule="auto"/>
              <w:jc w:val="both"/>
              <w:rPr>
                <w:rFonts w:eastAsia="Times New Roman" w:cs="Arial"/>
                <w:color w:val="000000"/>
                <w:lang w:eastAsia="es-CO"/>
              </w:rPr>
            </w:pPr>
            <w:r w:rsidRPr="001C04F3">
              <w:rPr>
                <w:rFonts w:eastAsia="Times New Roman" w:cs="Arial"/>
                <w:color w:val="000000"/>
                <w:lang w:eastAsia="es-CO"/>
              </w:rPr>
              <w:t>Dando cumplimiento a la resolución 2346 de 2007 se realizan evaluaciones médicas ocupacionales de ingreso, periódicos, retiro, post incapacidad y reubicación laboral.  Se cuenta con un profesiograma y un procedimiento para la realización de estos exámenes</w:t>
            </w:r>
            <w:r w:rsidR="006C2395">
              <w:rPr>
                <w:rFonts w:eastAsia="Times New Roman" w:cs="Arial"/>
                <w:color w:val="000000"/>
                <w:lang w:eastAsia="es-CO"/>
              </w:rPr>
              <w:t>.</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14:paraId="1E733247" w14:textId="31E6B385" w:rsidR="00963234" w:rsidRPr="001C04F3" w:rsidRDefault="00963234" w:rsidP="006C2395">
            <w:pPr>
              <w:spacing w:line="240" w:lineRule="auto"/>
              <w:jc w:val="both"/>
              <w:rPr>
                <w:rFonts w:eastAsia="Times New Roman" w:cs="Arial"/>
                <w:color w:val="000000"/>
                <w:lang w:eastAsia="es-CO"/>
              </w:rPr>
            </w:pPr>
            <w:r w:rsidRPr="001C04F3">
              <w:rPr>
                <w:rFonts w:eastAsia="Times New Roman" w:cs="Arial"/>
                <w:color w:val="000000"/>
                <w:lang w:eastAsia="es-CO"/>
              </w:rPr>
              <w:t>Procedimiento para la realización de exámenes médicos ocupacionales</w:t>
            </w:r>
            <w:r w:rsidR="006C2395">
              <w:rPr>
                <w:rFonts w:eastAsia="Times New Roman" w:cs="Arial"/>
                <w:color w:val="000000"/>
                <w:lang w:eastAsia="es-CO"/>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CC8642" w14:textId="77777777" w:rsidR="00267DC5" w:rsidRPr="001C04F3" w:rsidRDefault="00267DC5" w:rsidP="001041C6">
            <w:pPr>
              <w:spacing w:line="240" w:lineRule="auto"/>
              <w:jc w:val="center"/>
              <w:rPr>
                <w:rFonts w:eastAsia="Times New Roman" w:cs="Arial"/>
                <w:b/>
                <w:color w:val="0000FF"/>
                <w:lang w:eastAsia="es-CO"/>
              </w:rPr>
            </w:pPr>
          </w:p>
        </w:tc>
      </w:tr>
      <w:tr w:rsidR="00843546" w:rsidRPr="001C04F3" w14:paraId="2C736B1D" w14:textId="77777777" w:rsidTr="00796297">
        <w:trPr>
          <w:trHeight w:val="692"/>
          <w:jc w:val="center"/>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2BA76923" w14:textId="77777777" w:rsidR="00963234" w:rsidRPr="001C04F3" w:rsidRDefault="00963234" w:rsidP="001C04F3">
            <w:pPr>
              <w:spacing w:line="240" w:lineRule="auto"/>
              <w:rPr>
                <w:rFonts w:eastAsia="Times New Roman" w:cs="Arial"/>
                <w:color w:val="000000"/>
                <w:lang w:eastAsia="es-CO"/>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0793D8E" w14:textId="77777777" w:rsidR="00963234" w:rsidRPr="001C04F3" w:rsidRDefault="00963234" w:rsidP="001C04F3">
            <w:pPr>
              <w:spacing w:line="240" w:lineRule="auto"/>
              <w:rPr>
                <w:rFonts w:eastAsia="Times New Roman" w:cs="Arial"/>
                <w:color w:val="000000"/>
                <w:lang w:eastAsia="es-CO"/>
              </w:rPr>
            </w:pPr>
          </w:p>
        </w:tc>
        <w:tc>
          <w:tcPr>
            <w:tcW w:w="2602" w:type="dxa"/>
            <w:tcBorders>
              <w:top w:val="single" w:sz="4" w:space="0" w:color="auto"/>
              <w:left w:val="nil"/>
              <w:bottom w:val="single" w:sz="4" w:space="0" w:color="auto"/>
              <w:right w:val="single" w:sz="4" w:space="0" w:color="auto"/>
            </w:tcBorders>
            <w:shd w:val="clear" w:color="auto" w:fill="auto"/>
            <w:vAlign w:val="center"/>
            <w:hideMark/>
          </w:tcPr>
          <w:p w14:paraId="563B4242" w14:textId="7A81B5AD" w:rsidR="00963234" w:rsidRPr="001C04F3" w:rsidRDefault="00963234" w:rsidP="001C04F3">
            <w:pPr>
              <w:spacing w:line="240" w:lineRule="auto"/>
              <w:rPr>
                <w:rFonts w:eastAsia="Times New Roman" w:cs="Arial"/>
                <w:color w:val="000000"/>
                <w:lang w:eastAsia="es-CO"/>
              </w:rPr>
            </w:pPr>
            <w:r w:rsidRPr="006A0B1E">
              <w:rPr>
                <w:rFonts w:eastAsia="Times New Roman" w:cs="Arial"/>
                <w:color w:val="000000"/>
                <w:lang w:eastAsia="es-CO"/>
              </w:rPr>
              <w:t>Profesiograma</w:t>
            </w:r>
            <w:r w:rsidR="006C2395">
              <w:rPr>
                <w:rFonts w:eastAsia="Times New Roman" w:cs="Arial"/>
                <w:color w:val="000000"/>
                <w:lang w:eastAsia="es-CO"/>
              </w:rPr>
              <w:t>.</w:t>
            </w:r>
          </w:p>
          <w:p w14:paraId="3A69B75E" w14:textId="77777777" w:rsidR="00C34BFB" w:rsidRDefault="00C34BFB" w:rsidP="001C04F3">
            <w:pPr>
              <w:spacing w:line="240" w:lineRule="auto"/>
              <w:rPr>
                <w:rFonts w:eastAsia="Times New Roman" w:cs="Arial"/>
                <w:color w:val="000000"/>
                <w:lang w:eastAsia="es-CO"/>
              </w:rPr>
            </w:pPr>
          </w:p>
          <w:p w14:paraId="04AC5F61" w14:textId="3E36F6D6" w:rsidR="00C34BFB" w:rsidRPr="00E54955" w:rsidRDefault="006579AC" w:rsidP="001C04F3">
            <w:pPr>
              <w:spacing w:line="240" w:lineRule="auto"/>
              <w:rPr>
                <w:rFonts w:eastAsia="Times New Roman" w:cs="Arial"/>
                <w:color w:val="000000"/>
                <w:sz w:val="18"/>
                <w:lang w:eastAsia="es-CO"/>
              </w:rPr>
            </w:pPr>
            <w:r w:rsidRPr="00E54955">
              <w:rPr>
                <w:rFonts w:eastAsia="Times New Roman" w:cs="Arial"/>
                <w:b/>
                <w:color w:val="000000"/>
                <w:sz w:val="18"/>
                <w:lang w:eastAsia="es-CO"/>
              </w:rPr>
              <w:t>Nota:</w:t>
            </w:r>
            <w:r w:rsidR="006C2395">
              <w:rPr>
                <w:rFonts w:eastAsia="Times New Roman" w:cs="Arial"/>
                <w:b/>
                <w:color w:val="000000"/>
                <w:sz w:val="18"/>
                <w:lang w:eastAsia="es-CO"/>
              </w:rPr>
              <w:t xml:space="preserve"> </w:t>
            </w:r>
            <w:r w:rsidR="00E54955" w:rsidRPr="00E54955">
              <w:rPr>
                <w:rFonts w:eastAsia="Times New Roman" w:cs="Arial"/>
                <w:color w:val="000000"/>
                <w:sz w:val="18"/>
                <w:lang w:eastAsia="es-CO"/>
              </w:rPr>
              <w:t>En fase de diseño y aprobación</w:t>
            </w:r>
            <w:r w:rsidR="00E54955">
              <w:rPr>
                <w:rFonts w:eastAsia="Times New Roman" w:cs="Arial"/>
                <w:color w:val="000000"/>
                <w:sz w:val="18"/>
                <w:lang w:eastAsia="es-CO"/>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523977" w14:textId="77777777" w:rsidR="00267DC5" w:rsidRPr="00BB219A" w:rsidRDefault="00267DC5" w:rsidP="001041C6">
            <w:pPr>
              <w:spacing w:line="240" w:lineRule="auto"/>
              <w:jc w:val="center"/>
              <w:rPr>
                <w:rFonts w:eastAsia="Times New Roman" w:cs="Arial"/>
                <w:b/>
                <w:color w:val="0000FF"/>
                <w:lang w:eastAsia="es-CO"/>
              </w:rPr>
            </w:pPr>
          </w:p>
        </w:tc>
      </w:tr>
      <w:tr w:rsidR="00843546" w:rsidRPr="001C04F3" w14:paraId="27EBD04F" w14:textId="77777777" w:rsidTr="006C59B6">
        <w:trPr>
          <w:trHeight w:val="318"/>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10C0D" w14:textId="77777777" w:rsidR="00963234" w:rsidRPr="001C04F3" w:rsidRDefault="00963234" w:rsidP="001C04F3">
            <w:pPr>
              <w:spacing w:line="240" w:lineRule="auto"/>
              <w:rPr>
                <w:rFonts w:eastAsia="Times New Roman" w:cs="Arial"/>
                <w:color w:val="000000"/>
                <w:lang w:eastAsia="es-CO"/>
              </w:rPr>
            </w:pPr>
            <w:r w:rsidRPr="001C04F3">
              <w:rPr>
                <w:rFonts w:eastAsia="Times New Roman" w:cs="Arial"/>
                <w:color w:val="000000"/>
                <w:lang w:eastAsia="es-CO"/>
              </w:rPr>
              <w:t>Diagnóstico de salud</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E984ABA" w14:textId="7966C012" w:rsidR="00963234" w:rsidRPr="001C04F3" w:rsidRDefault="00963234" w:rsidP="006C2395">
            <w:pPr>
              <w:spacing w:line="240" w:lineRule="auto"/>
              <w:jc w:val="both"/>
              <w:rPr>
                <w:rFonts w:eastAsia="Times New Roman" w:cs="Arial"/>
                <w:color w:val="000000"/>
                <w:lang w:eastAsia="es-CO"/>
              </w:rPr>
            </w:pPr>
            <w:r w:rsidRPr="001C04F3">
              <w:rPr>
                <w:rFonts w:eastAsia="Times New Roman" w:cs="Arial"/>
                <w:color w:val="000000"/>
                <w:lang w:eastAsia="es-CO"/>
              </w:rPr>
              <w:t>Mínimo una vez al año se deberá tener un diagnóstico de salud de la población trabajadora que incluya como mínimo los requisitos establecidos en el artículo 18 de la resolución 2346 de 2007</w:t>
            </w:r>
            <w:r w:rsidR="006C2395">
              <w:rPr>
                <w:rFonts w:eastAsia="Times New Roman" w:cs="Arial"/>
                <w:color w:val="000000"/>
                <w:lang w:eastAsia="es-CO"/>
              </w:rPr>
              <w:t>.</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14:paraId="62B3A554" w14:textId="77777777" w:rsidR="006C2395" w:rsidRDefault="00963234" w:rsidP="001C04F3">
            <w:pPr>
              <w:spacing w:line="240" w:lineRule="auto"/>
              <w:rPr>
                <w:rFonts w:eastAsia="Times New Roman" w:cs="Arial"/>
                <w:lang w:eastAsia="es-CO"/>
              </w:rPr>
            </w:pPr>
            <w:r w:rsidRPr="001C04F3">
              <w:rPr>
                <w:rFonts w:eastAsia="Times New Roman" w:cs="Arial"/>
                <w:lang w:eastAsia="es-CO"/>
              </w:rPr>
              <w:t>Diagnóstico de salud</w:t>
            </w:r>
          </w:p>
          <w:p w14:paraId="6377B303" w14:textId="20DA6960" w:rsidR="00963234" w:rsidRPr="001C04F3" w:rsidRDefault="00621DA0" w:rsidP="001C04F3">
            <w:pPr>
              <w:spacing w:line="240" w:lineRule="auto"/>
              <w:rPr>
                <w:rFonts w:eastAsia="Times New Roman" w:cs="Arial"/>
                <w:lang w:eastAsia="es-CO"/>
              </w:rPr>
            </w:pPr>
            <w:r w:rsidRPr="00621DA0">
              <w:rPr>
                <w:rFonts w:eastAsia="Times New Roman" w:cs="Arial"/>
                <w:b/>
                <w:sz w:val="20"/>
                <w:szCs w:val="20"/>
                <w:lang w:eastAsia="es-CO"/>
              </w:rPr>
              <w:t>Nota:</w:t>
            </w:r>
            <w:r w:rsidR="006C2395">
              <w:rPr>
                <w:rFonts w:eastAsia="Times New Roman" w:cs="Arial"/>
                <w:b/>
                <w:sz w:val="20"/>
                <w:szCs w:val="20"/>
                <w:lang w:eastAsia="es-CO"/>
              </w:rPr>
              <w:t xml:space="preserve"> </w:t>
            </w:r>
            <w:r w:rsidRPr="00621DA0">
              <w:rPr>
                <w:rFonts w:eastAsia="Times New Roman" w:cs="Arial"/>
                <w:color w:val="000000"/>
                <w:sz w:val="20"/>
                <w:szCs w:val="20"/>
                <w:lang w:eastAsia="es-CO"/>
              </w:rPr>
              <w:t>datos confidénciale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1B543C" w14:textId="77777777" w:rsidR="00963234" w:rsidRDefault="00396C62" w:rsidP="001C04F3">
            <w:pPr>
              <w:spacing w:line="240" w:lineRule="auto"/>
              <w:rPr>
                <w:rFonts w:eastAsia="Times New Roman" w:cs="Arial"/>
                <w:color w:val="000000"/>
                <w:sz w:val="20"/>
                <w:lang w:eastAsia="es-CO"/>
              </w:rPr>
            </w:pPr>
            <w:r w:rsidRPr="001C04F3">
              <w:rPr>
                <w:rFonts w:eastAsia="Times New Roman" w:cs="Arial"/>
                <w:color w:val="000000"/>
                <w:lang w:eastAsia="es-CO"/>
              </w:rPr>
              <w:t xml:space="preserve">Reposa en archivo </w:t>
            </w:r>
            <w:r w:rsidR="009C18EF" w:rsidRPr="001C04F3">
              <w:rPr>
                <w:rFonts w:eastAsia="Times New Roman" w:cs="Arial"/>
                <w:color w:val="000000"/>
                <w:lang w:eastAsia="es-CO"/>
              </w:rPr>
              <w:t xml:space="preserve">físico </w:t>
            </w:r>
            <w:r w:rsidRPr="001C04F3">
              <w:rPr>
                <w:rFonts w:eastAsia="Times New Roman" w:cs="Arial"/>
                <w:color w:val="000000"/>
                <w:lang w:eastAsia="es-CO"/>
              </w:rPr>
              <w:t>SST</w:t>
            </w:r>
          </w:p>
          <w:p w14:paraId="6D7B229D" w14:textId="77777777" w:rsidR="00621DA0" w:rsidRPr="001C04F3" w:rsidRDefault="00621DA0" w:rsidP="001C04F3">
            <w:pPr>
              <w:spacing w:line="240" w:lineRule="auto"/>
              <w:rPr>
                <w:rFonts w:eastAsia="Times New Roman" w:cs="Arial"/>
                <w:color w:val="000000"/>
                <w:lang w:eastAsia="es-CO"/>
              </w:rPr>
            </w:pPr>
          </w:p>
        </w:tc>
      </w:tr>
      <w:tr w:rsidR="006C59B6" w:rsidRPr="001C04F3" w14:paraId="24574135" w14:textId="77777777" w:rsidTr="00796297">
        <w:trPr>
          <w:trHeight w:val="844"/>
          <w:jc w:val="center"/>
        </w:trPr>
        <w:tc>
          <w:tcPr>
            <w:tcW w:w="1716" w:type="dxa"/>
            <w:vMerge w:val="restart"/>
            <w:tcBorders>
              <w:top w:val="single" w:sz="4" w:space="0" w:color="auto"/>
              <w:left w:val="single" w:sz="4" w:space="0" w:color="auto"/>
              <w:right w:val="single" w:sz="4" w:space="0" w:color="auto"/>
            </w:tcBorders>
            <w:shd w:val="clear" w:color="auto" w:fill="auto"/>
            <w:vAlign w:val="center"/>
            <w:hideMark/>
          </w:tcPr>
          <w:p w14:paraId="1CA32711" w14:textId="77777777" w:rsidR="006C59B6" w:rsidRPr="001C04F3" w:rsidRDefault="006C59B6" w:rsidP="001C04F3">
            <w:pPr>
              <w:spacing w:line="240" w:lineRule="auto"/>
              <w:rPr>
                <w:rFonts w:eastAsia="Times New Roman" w:cs="Arial"/>
                <w:color w:val="000000"/>
                <w:lang w:eastAsia="es-CO"/>
              </w:rPr>
            </w:pPr>
            <w:r w:rsidRPr="001C04F3">
              <w:rPr>
                <w:rFonts w:eastAsia="Times New Roman" w:cs="Arial"/>
                <w:color w:val="000000"/>
                <w:lang w:eastAsia="es-CO"/>
              </w:rPr>
              <w:t>Programas de vigilancia epidemiológica</w:t>
            </w:r>
          </w:p>
        </w:tc>
        <w:tc>
          <w:tcPr>
            <w:tcW w:w="3969" w:type="dxa"/>
            <w:vMerge w:val="restart"/>
            <w:tcBorders>
              <w:top w:val="single" w:sz="4" w:space="0" w:color="auto"/>
              <w:left w:val="single" w:sz="4" w:space="0" w:color="auto"/>
              <w:right w:val="single" w:sz="4" w:space="0" w:color="auto"/>
            </w:tcBorders>
            <w:shd w:val="clear" w:color="auto" w:fill="auto"/>
            <w:vAlign w:val="center"/>
            <w:hideMark/>
          </w:tcPr>
          <w:p w14:paraId="3A1E6BC7" w14:textId="3A4195CE" w:rsidR="006C59B6" w:rsidRPr="001C04F3" w:rsidRDefault="006C59B6" w:rsidP="006C2395">
            <w:pPr>
              <w:spacing w:line="240" w:lineRule="auto"/>
              <w:jc w:val="both"/>
              <w:rPr>
                <w:rFonts w:eastAsia="Times New Roman" w:cs="Arial"/>
                <w:color w:val="000000"/>
                <w:lang w:eastAsia="es-CO"/>
              </w:rPr>
            </w:pPr>
            <w:r w:rsidRPr="001C04F3">
              <w:rPr>
                <w:rFonts w:eastAsia="Times New Roman" w:cs="Arial"/>
                <w:color w:val="000000"/>
                <w:lang w:eastAsia="es-CO"/>
              </w:rPr>
              <w:t>De acuerdo a los informes de  diagnóstico de salud y a la identificación de peligros y valoración de riesgos ,  se tienen definidos programas</w:t>
            </w:r>
            <w:r w:rsidR="006C2395">
              <w:rPr>
                <w:rFonts w:eastAsia="Times New Roman" w:cs="Arial"/>
                <w:color w:val="000000"/>
                <w:lang w:eastAsia="es-CO"/>
              </w:rPr>
              <w:t xml:space="preserve"> </w:t>
            </w:r>
            <w:r w:rsidRPr="001C04F3">
              <w:rPr>
                <w:rFonts w:eastAsia="Times New Roman" w:cs="Arial"/>
                <w:color w:val="000000"/>
                <w:lang w:eastAsia="es-CO"/>
              </w:rPr>
              <w:t>de vigilancia epidemiológica , definidos en protocolos  y en un documento en Excel que permite planear las actividades asociadas al</w:t>
            </w:r>
            <w:r w:rsidR="00DF1110">
              <w:rPr>
                <w:rFonts w:eastAsia="Times New Roman" w:cs="Arial"/>
                <w:color w:val="000000"/>
                <w:lang w:eastAsia="es-CO"/>
              </w:rPr>
              <w:t xml:space="preserve"> sistema de gestión SST</w:t>
            </w:r>
            <w:r w:rsidRPr="001C04F3">
              <w:rPr>
                <w:rFonts w:eastAsia="Times New Roman" w:cs="Arial"/>
                <w:color w:val="000000"/>
                <w:lang w:eastAsia="es-CO"/>
              </w:rPr>
              <w:t xml:space="preserve"> y hacerle seguimiento, definir los recursos puntuales para cada actividad , realizar seguimiento y vigilancia a los casos incluidos en el </w:t>
            </w:r>
            <w:r w:rsidR="00DF1110">
              <w:rPr>
                <w:rFonts w:eastAsia="Times New Roman" w:cs="Arial"/>
                <w:color w:val="000000"/>
                <w:lang w:eastAsia="es-CO"/>
              </w:rPr>
              <w:t>sistema de gestión SST</w:t>
            </w:r>
            <w:r w:rsidRPr="001C04F3">
              <w:rPr>
                <w:rFonts w:eastAsia="Times New Roman" w:cs="Arial"/>
                <w:color w:val="000000"/>
                <w:lang w:eastAsia="es-CO"/>
              </w:rPr>
              <w:t xml:space="preserve"> y  medir los indicadores de incidencia y prevalencia de enfermedad, indicadores de cobertura, cumplimiento e impacto con el objetivo de analizar las tendencias y establecer planes de acción de mejora.</w:t>
            </w:r>
          </w:p>
          <w:p w14:paraId="3C197867" w14:textId="77777777" w:rsidR="006C59B6" w:rsidRPr="001C04F3" w:rsidRDefault="006C59B6" w:rsidP="001C04F3">
            <w:pPr>
              <w:spacing w:line="240" w:lineRule="auto"/>
              <w:jc w:val="both"/>
              <w:rPr>
                <w:rFonts w:eastAsia="Times New Roman" w:cs="Arial"/>
                <w:color w:val="000000"/>
                <w:lang w:eastAsia="es-CO"/>
              </w:rPr>
            </w:pPr>
          </w:p>
          <w:p w14:paraId="382CC95B" w14:textId="77777777" w:rsidR="006C59B6" w:rsidRPr="001C04F3" w:rsidRDefault="006C59B6" w:rsidP="00275713">
            <w:pPr>
              <w:spacing w:line="240" w:lineRule="auto"/>
              <w:jc w:val="both"/>
              <w:rPr>
                <w:rFonts w:cs="Arial"/>
                <w:lang w:val="es-ES"/>
              </w:rPr>
            </w:pPr>
            <w:r w:rsidRPr="001C04F3">
              <w:rPr>
                <w:rFonts w:eastAsia="Times New Roman" w:cs="Arial"/>
                <w:color w:val="000000"/>
                <w:lang w:eastAsia="es-CO"/>
              </w:rPr>
              <w:t>Adicionalmente la Universidad con el objetivo de dar cumplimiento a la resolución 2646 de 2006, l</w:t>
            </w:r>
            <w:r w:rsidR="000C6A95">
              <w:rPr>
                <w:rFonts w:eastAsia="Times New Roman" w:cs="Arial"/>
                <w:color w:val="000000"/>
                <w:lang w:eastAsia="es-CO"/>
              </w:rPr>
              <w:t>a Universidad cuenta con</w:t>
            </w:r>
            <w:r w:rsidR="00275713">
              <w:rPr>
                <w:rFonts w:eastAsia="Times New Roman" w:cs="Arial"/>
                <w:color w:val="000000"/>
                <w:lang w:eastAsia="es-CO"/>
              </w:rPr>
              <w:t xml:space="preserve"> el programa de</w:t>
            </w:r>
            <w:r w:rsidR="000C6A95">
              <w:rPr>
                <w:rFonts w:eastAsia="Times New Roman" w:cs="Arial"/>
                <w:color w:val="000000"/>
                <w:lang w:eastAsia="es-CO"/>
              </w:rPr>
              <w:t xml:space="preserve"> prevención </w:t>
            </w:r>
            <w:r w:rsidRPr="001C04F3">
              <w:rPr>
                <w:rFonts w:eastAsia="Times New Roman" w:cs="Arial"/>
                <w:color w:val="000000"/>
                <w:lang w:eastAsia="es-CO"/>
              </w:rPr>
              <w:t xml:space="preserve">de riesgo psicosocial que busca </w:t>
            </w:r>
            <w:r w:rsidRPr="001C04F3">
              <w:rPr>
                <w:rFonts w:cs="Arial"/>
                <w:lang w:val="es-ES"/>
              </w:rPr>
              <w:t>detectar tempranamente enfermedades derivadas del riesgo que puedan afectar la seguridad y salud en el trabajo, así como brindar espacios de asesoría y capacitación en riesgos psicosociales a todos los trabajadores.</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14:paraId="41580B89" w14:textId="6A551F6F" w:rsidR="001041C6" w:rsidRPr="00FA397A" w:rsidRDefault="001041C6" w:rsidP="001041C6">
            <w:pPr>
              <w:spacing w:line="240" w:lineRule="auto"/>
              <w:rPr>
                <w:rFonts w:eastAsia="Times New Roman" w:cs="Arial"/>
                <w:color w:val="000000"/>
                <w:lang w:eastAsia="es-CO"/>
              </w:rPr>
            </w:pPr>
            <w:r>
              <w:t xml:space="preserve">Sistema de Vigilancia Epidemiológica para la Prevención </w:t>
            </w:r>
            <w:r w:rsidRPr="00FA397A">
              <w:t>desórdenes</w:t>
            </w:r>
            <w:r>
              <w:t xml:space="preserve"> </w:t>
            </w:r>
            <w:r w:rsidRPr="00FA397A">
              <w:t>musculo esqueléticos</w:t>
            </w:r>
            <w:r>
              <w:t>.</w:t>
            </w:r>
          </w:p>
          <w:p w14:paraId="29357BE8" w14:textId="500DED5E" w:rsidR="006C59B6" w:rsidRPr="001C04F3" w:rsidRDefault="006C59B6" w:rsidP="003B0EE1">
            <w:pPr>
              <w:spacing w:line="240" w:lineRule="auto"/>
              <w:rPr>
                <w:rFonts w:eastAsia="Times New Roman" w:cs="Arial"/>
                <w:color w:val="000000"/>
                <w:lang w:eastAsia="es-CO"/>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DF3094" w14:textId="236C2FEC" w:rsidR="006C59B6" w:rsidRPr="001C04F3" w:rsidRDefault="001041C6" w:rsidP="001C04F3">
            <w:pPr>
              <w:spacing w:line="240" w:lineRule="auto"/>
              <w:rPr>
                <w:rFonts w:eastAsia="Times New Roman" w:cs="Arial"/>
                <w:color w:val="000000"/>
                <w:lang w:eastAsia="es-CO"/>
              </w:rPr>
            </w:pPr>
            <w:r>
              <w:rPr>
                <w:rFonts w:eastAsia="Times New Roman" w:cs="Arial"/>
                <w:b/>
                <w:noProof/>
                <w:lang w:eastAsia="es-CO"/>
              </w:rPr>
              <w:t>PG – GTH - 06</w:t>
            </w:r>
          </w:p>
        </w:tc>
      </w:tr>
      <w:tr w:rsidR="006C59B6" w:rsidRPr="001C04F3" w14:paraId="40C68A2E" w14:textId="77777777" w:rsidTr="00796297">
        <w:trPr>
          <w:trHeight w:val="815"/>
          <w:jc w:val="center"/>
        </w:trPr>
        <w:tc>
          <w:tcPr>
            <w:tcW w:w="1716" w:type="dxa"/>
            <w:vMerge/>
            <w:tcBorders>
              <w:left w:val="single" w:sz="4" w:space="0" w:color="auto"/>
              <w:right w:val="single" w:sz="4" w:space="0" w:color="auto"/>
            </w:tcBorders>
            <w:vAlign w:val="center"/>
            <w:hideMark/>
          </w:tcPr>
          <w:p w14:paraId="426D64DF" w14:textId="77777777" w:rsidR="006C59B6" w:rsidRPr="001C04F3" w:rsidRDefault="006C59B6" w:rsidP="001C04F3">
            <w:pPr>
              <w:spacing w:line="240" w:lineRule="auto"/>
              <w:rPr>
                <w:rFonts w:eastAsia="Times New Roman" w:cs="Arial"/>
                <w:color w:val="000000"/>
                <w:lang w:eastAsia="es-CO"/>
              </w:rPr>
            </w:pPr>
          </w:p>
        </w:tc>
        <w:tc>
          <w:tcPr>
            <w:tcW w:w="3969" w:type="dxa"/>
            <w:vMerge/>
            <w:tcBorders>
              <w:left w:val="single" w:sz="4" w:space="0" w:color="auto"/>
              <w:right w:val="single" w:sz="4" w:space="0" w:color="auto"/>
            </w:tcBorders>
            <w:vAlign w:val="center"/>
            <w:hideMark/>
          </w:tcPr>
          <w:p w14:paraId="79C397F3" w14:textId="77777777" w:rsidR="006C59B6" w:rsidRPr="001C04F3" w:rsidRDefault="006C59B6" w:rsidP="001C04F3">
            <w:pPr>
              <w:spacing w:line="240" w:lineRule="auto"/>
              <w:rPr>
                <w:rFonts w:eastAsia="Times New Roman" w:cs="Arial"/>
                <w:color w:val="000000"/>
                <w:lang w:eastAsia="es-CO"/>
              </w:rPr>
            </w:pPr>
          </w:p>
        </w:tc>
        <w:tc>
          <w:tcPr>
            <w:tcW w:w="2602" w:type="dxa"/>
            <w:tcBorders>
              <w:top w:val="single" w:sz="4" w:space="0" w:color="auto"/>
              <w:left w:val="nil"/>
              <w:bottom w:val="single" w:sz="4" w:space="0" w:color="auto"/>
              <w:right w:val="single" w:sz="4" w:space="0" w:color="auto"/>
            </w:tcBorders>
            <w:shd w:val="clear" w:color="auto" w:fill="auto"/>
            <w:vAlign w:val="center"/>
            <w:hideMark/>
          </w:tcPr>
          <w:p w14:paraId="6DB374CC" w14:textId="77777777" w:rsidR="001041C6" w:rsidRDefault="001041C6" w:rsidP="001041C6">
            <w:pPr>
              <w:spacing w:line="240" w:lineRule="auto"/>
              <w:rPr>
                <w:rFonts w:eastAsia="Times New Roman" w:cs="Arial"/>
                <w:color w:val="000000"/>
                <w:lang w:eastAsia="es-CO"/>
              </w:rPr>
            </w:pPr>
            <w:r w:rsidRPr="001C04F3">
              <w:rPr>
                <w:rFonts w:eastAsia="Times New Roman" w:cs="Arial"/>
                <w:color w:val="000000"/>
                <w:lang w:eastAsia="es-CO"/>
              </w:rPr>
              <w:t>P</w:t>
            </w:r>
            <w:r>
              <w:rPr>
                <w:rFonts w:eastAsia="Times New Roman" w:cs="Arial"/>
                <w:color w:val="000000"/>
                <w:lang w:eastAsia="es-CO"/>
              </w:rPr>
              <w:t xml:space="preserve">rograma de </w:t>
            </w:r>
            <w:r w:rsidRPr="001C04F3">
              <w:rPr>
                <w:rFonts w:eastAsia="Times New Roman" w:cs="Arial"/>
                <w:color w:val="000000"/>
                <w:lang w:eastAsia="es-CO"/>
              </w:rPr>
              <w:t>V</w:t>
            </w:r>
            <w:r>
              <w:rPr>
                <w:rFonts w:eastAsia="Times New Roman" w:cs="Arial"/>
                <w:color w:val="000000"/>
                <w:lang w:eastAsia="es-CO"/>
              </w:rPr>
              <w:t xml:space="preserve">igilancia </w:t>
            </w:r>
            <w:r w:rsidRPr="001C04F3">
              <w:rPr>
                <w:rFonts w:eastAsia="Times New Roman" w:cs="Arial"/>
                <w:color w:val="000000"/>
                <w:lang w:eastAsia="es-CO"/>
              </w:rPr>
              <w:t>E</w:t>
            </w:r>
            <w:r>
              <w:rPr>
                <w:rFonts w:eastAsia="Times New Roman" w:cs="Arial"/>
                <w:color w:val="000000"/>
                <w:lang w:eastAsia="es-CO"/>
              </w:rPr>
              <w:t>pidemiológica en</w:t>
            </w:r>
            <w:r w:rsidRPr="001C04F3">
              <w:rPr>
                <w:rFonts w:eastAsia="Times New Roman" w:cs="Arial"/>
                <w:color w:val="000000"/>
                <w:lang w:eastAsia="es-CO"/>
              </w:rPr>
              <w:t xml:space="preserve"> Riesgo Psicosocial</w:t>
            </w:r>
            <w:r>
              <w:rPr>
                <w:rFonts w:eastAsia="Times New Roman" w:cs="Arial"/>
                <w:color w:val="000000"/>
                <w:lang w:eastAsia="es-CO"/>
              </w:rPr>
              <w:t>.</w:t>
            </w:r>
          </w:p>
          <w:p w14:paraId="79998B7F" w14:textId="684CEE48" w:rsidR="006C59B6" w:rsidRPr="001C04F3" w:rsidRDefault="006C59B6" w:rsidP="001041C6">
            <w:pPr>
              <w:spacing w:line="240" w:lineRule="auto"/>
              <w:rPr>
                <w:rFonts w:eastAsia="Times New Roman" w:cs="Arial"/>
                <w:color w:val="FF0000"/>
                <w:lang w:eastAsia="es-CO"/>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89852B" w14:textId="26B6B767" w:rsidR="006C59B6" w:rsidRPr="001C04F3" w:rsidRDefault="001041C6" w:rsidP="001C04F3">
            <w:pPr>
              <w:spacing w:line="240" w:lineRule="auto"/>
              <w:rPr>
                <w:rFonts w:eastAsia="Times New Roman" w:cs="Arial"/>
                <w:color w:val="000000"/>
                <w:lang w:eastAsia="es-CO"/>
              </w:rPr>
            </w:pPr>
            <w:r>
              <w:rPr>
                <w:rFonts w:eastAsia="Times New Roman" w:cs="Arial"/>
                <w:color w:val="000000"/>
                <w:lang w:eastAsia="es-CO"/>
              </w:rPr>
              <w:t>PG – GTH - 02</w:t>
            </w:r>
          </w:p>
        </w:tc>
      </w:tr>
      <w:tr w:rsidR="006C59B6" w:rsidRPr="001C04F3" w14:paraId="7CDDB112" w14:textId="77777777" w:rsidTr="006C59B6">
        <w:trPr>
          <w:trHeight w:val="753"/>
          <w:jc w:val="center"/>
        </w:trPr>
        <w:tc>
          <w:tcPr>
            <w:tcW w:w="1716" w:type="dxa"/>
            <w:vMerge/>
            <w:tcBorders>
              <w:left w:val="single" w:sz="4" w:space="0" w:color="auto"/>
              <w:right w:val="single" w:sz="4" w:space="0" w:color="auto"/>
            </w:tcBorders>
            <w:vAlign w:val="center"/>
          </w:tcPr>
          <w:p w14:paraId="1BAFCC19" w14:textId="77777777" w:rsidR="006C59B6" w:rsidRPr="001C04F3" w:rsidRDefault="006C59B6" w:rsidP="001C04F3">
            <w:pPr>
              <w:spacing w:line="240" w:lineRule="auto"/>
              <w:rPr>
                <w:rFonts w:eastAsia="Times New Roman" w:cs="Arial"/>
                <w:color w:val="000000"/>
                <w:lang w:eastAsia="es-CO"/>
              </w:rPr>
            </w:pPr>
          </w:p>
        </w:tc>
        <w:tc>
          <w:tcPr>
            <w:tcW w:w="3969" w:type="dxa"/>
            <w:vMerge/>
            <w:tcBorders>
              <w:left w:val="single" w:sz="4" w:space="0" w:color="auto"/>
              <w:right w:val="single" w:sz="4" w:space="0" w:color="auto"/>
            </w:tcBorders>
            <w:vAlign w:val="center"/>
          </w:tcPr>
          <w:p w14:paraId="42359633" w14:textId="77777777" w:rsidR="006C59B6" w:rsidRPr="001C04F3" w:rsidRDefault="006C59B6" w:rsidP="001C04F3">
            <w:pPr>
              <w:spacing w:line="240" w:lineRule="auto"/>
              <w:rPr>
                <w:rFonts w:eastAsia="Times New Roman" w:cs="Arial"/>
                <w:color w:val="000000"/>
                <w:lang w:eastAsia="es-CO"/>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1CD0086F" w14:textId="1C4E0AF2" w:rsidR="006C59B6" w:rsidRPr="001C04F3" w:rsidRDefault="001041C6" w:rsidP="003B0EE1">
            <w:pPr>
              <w:spacing w:line="240" w:lineRule="auto"/>
              <w:rPr>
                <w:rFonts w:eastAsia="Times New Roman" w:cs="Arial"/>
                <w:lang w:eastAsia="es-CO"/>
              </w:rPr>
            </w:pPr>
            <w:r w:rsidRPr="001C04F3">
              <w:rPr>
                <w:rFonts w:eastAsia="Times New Roman" w:cs="Arial"/>
                <w:color w:val="000000"/>
                <w:lang w:eastAsia="es-CO"/>
              </w:rPr>
              <w:t>P</w:t>
            </w:r>
            <w:r>
              <w:rPr>
                <w:rFonts w:eastAsia="Times New Roman" w:cs="Arial"/>
                <w:color w:val="000000"/>
                <w:lang w:eastAsia="es-CO"/>
              </w:rPr>
              <w:t xml:space="preserve">rograma de </w:t>
            </w:r>
            <w:r w:rsidRPr="001C04F3">
              <w:rPr>
                <w:rFonts w:eastAsia="Times New Roman" w:cs="Arial"/>
                <w:color w:val="000000"/>
                <w:lang w:eastAsia="es-CO"/>
              </w:rPr>
              <w:t>V</w:t>
            </w:r>
            <w:r>
              <w:rPr>
                <w:rFonts w:eastAsia="Times New Roman" w:cs="Arial"/>
                <w:color w:val="000000"/>
                <w:lang w:eastAsia="es-CO"/>
              </w:rPr>
              <w:t xml:space="preserve">igilancia </w:t>
            </w:r>
            <w:r w:rsidRPr="001C04F3">
              <w:rPr>
                <w:rFonts w:eastAsia="Times New Roman" w:cs="Arial"/>
                <w:color w:val="000000"/>
                <w:lang w:eastAsia="es-CO"/>
              </w:rPr>
              <w:t>E</w:t>
            </w:r>
            <w:r>
              <w:rPr>
                <w:rFonts w:eastAsia="Times New Roman" w:cs="Arial"/>
                <w:color w:val="000000"/>
                <w:lang w:eastAsia="es-CO"/>
              </w:rPr>
              <w:t>pidemiológica en</w:t>
            </w:r>
            <w:r w:rsidRPr="001C04F3">
              <w:rPr>
                <w:rFonts w:eastAsia="Times New Roman" w:cs="Arial"/>
                <w:color w:val="000000"/>
                <w:lang w:eastAsia="es-CO"/>
              </w:rPr>
              <w:t xml:space="preserve"> Riesgo Psicosocial</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3E03EFF" w14:textId="18C913C7" w:rsidR="006C59B6" w:rsidRPr="001C04F3" w:rsidRDefault="00BC1053" w:rsidP="001C04F3">
            <w:pPr>
              <w:spacing w:line="240" w:lineRule="auto"/>
              <w:rPr>
                <w:rFonts w:eastAsia="Times New Roman" w:cs="Arial"/>
                <w:noProof/>
                <w:color w:val="000000"/>
                <w:lang w:eastAsia="es-CO"/>
              </w:rPr>
            </w:pPr>
            <w:r>
              <w:rPr>
                <w:rFonts w:eastAsia="Times New Roman" w:cs="Arial"/>
                <w:b/>
                <w:noProof/>
                <w:lang w:eastAsia="es-CO"/>
              </w:rPr>
              <w:t>PG – GTH - 02</w:t>
            </w:r>
          </w:p>
        </w:tc>
      </w:tr>
      <w:tr w:rsidR="006C59B6" w:rsidRPr="001C04F3" w14:paraId="3414BCCE" w14:textId="77777777" w:rsidTr="006C59B6">
        <w:trPr>
          <w:trHeight w:val="2828"/>
          <w:jc w:val="center"/>
        </w:trPr>
        <w:tc>
          <w:tcPr>
            <w:tcW w:w="1716" w:type="dxa"/>
            <w:vMerge/>
            <w:tcBorders>
              <w:left w:val="single" w:sz="4" w:space="0" w:color="auto"/>
              <w:right w:val="single" w:sz="4" w:space="0" w:color="auto"/>
            </w:tcBorders>
            <w:vAlign w:val="center"/>
          </w:tcPr>
          <w:p w14:paraId="5FDF0A3B" w14:textId="77777777" w:rsidR="006C59B6" w:rsidRPr="001C04F3" w:rsidRDefault="006C59B6" w:rsidP="001C04F3">
            <w:pPr>
              <w:spacing w:line="240" w:lineRule="auto"/>
              <w:rPr>
                <w:rFonts w:eastAsia="Times New Roman" w:cs="Arial"/>
                <w:color w:val="000000"/>
                <w:lang w:eastAsia="es-CO"/>
              </w:rPr>
            </w:pPr>
          </w:p>
        </w:tc>
        <w:tc>
          <w:tcPr>
            <w:tcW w:w="3969" w:type="dxa"/>
            <w:vMerge/>
            <w:tcBorders>
              <w:left w:val="single" w:sz="4" w:space="0" w:color="auto"/>
              <w:right w:val="single" w:sz="4" w:space="0" w:color="auto"/>
            </w:tcBorders>
            <w:vAlign w:val="center"/>
          </w:tcPr>
          <w:p w14:paraId="0A985BAB" w14:textId="77777777" w:rsidR="006C59B6" w:rsidRPr="001C04F3" w:rsidRDefault="006C59B6" w:rsidP="001C04F3">
            <w:pPr>
              <w:spacing w:line="240" w:lineRule="auto"/>
              <w:rPr>
                <w:rFonts w:eastAsia="Times New Roman" w:cs="Arial"/>
                <w:color w:val="000000"/>
                <w:lang w:eastAsia="es-CO"/>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38AFE418" w14:textId="77777777" w:rsidR="001041C6" w:rsidRPr="001041C6" w:rsidRDefault="001041C6" w:rsidP="001041C6">
            <w:pPr>
              <w:rPr>
                <w:rFonts w:eastAsia="Times New Roman" w:cs="Arial"/>
                <w:color w:val="000000"/>
                <w:lang w:eastAsia="es-CO"/>
              </w:rPr>
            </w:pPr>
            <w:r w:rsidRPr="001041C6">
              <w:rPr>
                <w:rFonts w:eastAsia="Times New Roman" w:cs="Arial"/>
                <w:color w:val="000000"/>
                <w:lang w:eastAsia="es-CO"/>
              </w:rPr>
              <w:t>PROGRAMA DE VIGILANCIA EPIDEMIOLÓGICA</w:t>
            </w:r>
          </w:p>
          <w:p w14:paraId="684AA2AD" w14:textId="5B6FC25E" w:rsidR="00FA397A" w:rsidRDefault="001041C6" w:rsidP="001041C6">
            <w:pPr>
              <w:rPr>
                <w:rFonts w:eastAsia="Times New Roman" w:cs="Arial"/>
                <w:highlight w:val="yellow"/>
                <w:lang w:eastAsia="es-CO"/>
              </w:rPr>
            </w:pPr>
            <w:r w:rsidRPr="001041C6">
              <w:rPr>
                <w:rFonts w:eastAsia="Times New Roman" w:cs="Arial"/>
                <w:color w:val="000000"/>
                <w:lang w:eastAsia="es-CO"/>
              </w:rPr>
              <w:t>RIESGO BIOLÓGICO COVID-19</w:t>
            </w:r>
            <w:r w:rsidRPr="001041C6">
              <w:rPr>
                <w:rFonts w:eastAsia="Times New Roman" w:cs="Arial"/>
                <w:color w:val="000000"/>
                <w:highlight w:val="yellow"/>
                <w:lang w:eastAsia="es-CO"/>
              </w:rPr>
              <w:t xml:space="preserve"> </w:t>
            </w:r>
          </w:p>
          <w:p w14:paraId="124FAE2D" w14:textId="269650AE" w:rsidR="006C59B6" w:rsidRPr="00FA397A" w:rsidRDefault="006C59B6" w:rsidP="00FA397A">
            <w:pPr>
              <w:spacing w:line="240" w:lineRule="auto"/>
              <w:rPr>
                <w:rFonts w:eastAsia="Times New Roman" w:cs="Arial"/>
                <w:highlight w:val="yellow"/>
                <w:lang w:eastAsia="es-C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5D9BA55" w14:textId="102C3D84" w:rsidR="006C59B6" w:rsidRPr="00FA397A" w:rsidRDefault="001041C6" w:rsidP="006C59B6">
            <w:pPr>
              <w:spacing w:after="240" w:line="240" w:lineRule="auto"/>
              <w:rPr>
                <w:rFonts w:eastAsia="Times New Roman" w:cs="Arial"/>
                <w:b/>
                <w:noProof/>
                <w:color w:val="0000FF"/>
                <w:lang w:eastAsia="es-CO"/>
              </w:rPr>
            </w:pPr>
            <w:r>
              <w:rPr>
                <w:rFonts w:eastAsia="Times New Roman" w:cs="Arial"/>
                <w:b/>
                <w:noProof/>
                <w:color w:val="0000FF"/>
                <w:lang w:eastAsia="es-CO"/>
              </w:rPr>
              <w:t>PG – GTH- 01</w:t>
            </w:r>
          </w:p>
          <w:p w14:paraId="5CCE1B61" w14:textId="77777777" w:rsidR="008D44E2" w:rsidRDefault="008D44E2" w:rsidP="006C59B6">
            <w:pPr>
              <w:spacing w:after="240" w:line="240" w:lineRule="auto"/>
              <w:rPr>
                <w:rFonts w:eastAsia="Times New Roman" w:cs="Arial"/>
                <w:b/>
                <w:noProof/>
                <w:color w:val="0000FF"/>
                <w:highlight w:val="yellow"/>
                <w:lang w:eastAsia="es-CO"/>
              </w:rPr>
            </w:pPr>
          </w:p>
          <w:p w14:paraId="69FD4389" w14:textId="77777777" w:rsidR="008D44E2" w:rsidRPr="006C59B6" w:rsidRDefault="008D44E2" w:rsidP="006C59B6">
            <w:pPr>
              <w:spacing w:after="240" w:line="240" w:lineRule="auto"/>
              <w:rPr>
                <w:rFonts w:eastAsia="Times New Roman" w:cs="Arial"/>
                <w:noProof/>
                <w:color w:val="000000"/>
                <w:highlight w:val="yellow"/>
                <w:lang w:eastAsia="es-CO"/>
              </w:rPr>
            </w:pPr>
          </w:p>
        </w:tc>
      </w:tr>
      <w:tr w:rsidR="006C59B6" w:rsidRPr="001C04F3" w14:paraId="12AB0E4F" w14:textId="77777777" w:rsidTr="003E574A">
        <w:trPr>
          <w:trHeight w:val="2476"/>
          <w:jc w:val="center"/>
        </w:trPr>
        <w:tc>
          <w:tcPr>
            <w:tcW w:w="1716" w:type="dxa"/>
            <w:vMerge/>
            <w:tcBorders>
              <w:left w:val="single" w:sz="4" w:space="0" w:color="auto"/>
              <w:bottom w:val="single" w:sz="4" w:space="0" w:color="auto"/>
              <w:right w:val="single" w:sz="4" w:space="0" w:color="auto"/>
            </w:tcBorders>
            <w:vAlign w:val="center"/>
          </w:tcPr>
          <w:p w14:paraId="1A9C031B" w14:textId="77777777" w:rsidR="006C59B6" w:rsidRPr="001C04F3" w:rsidRDefault="006C59B6" w:rsidP="001C04F3">
            <w:pPr>
              <w:spacing w:line="240" w:lineRule="auto"/>
              <w:rPr>
                <w:rFonts w:eastAsia="Times New Roman" w:cs="Arial"/>
                <w:color w:val="000000"/>
                <w:lang w:eastAsia="es-CO"/>
              </w:rPr>
            </w:pPr>
          </w:p>
        </w:tc>
        <w:tc>
          <w:tcPr>
            <w:tcW w:w="3969" w:type="dxa"/>
            <w:vMerge/>
            <w:tcBorders>
              <w:left w:val="single" w:sz="4" w:space="0" w:color="auto"/>
              <w:bottom w:val="single" w:sz="4" w:space="0" w:color="auto"/>
              <w:right w:val="single" w:sz="4" w:space="0" w:color="auto"/>
            </w:tcBorders>
            <w:vAlign w:val="center"/>
          </w:tcPr>
          <w:p w14:paraId="6E2FD53C" w14:textId="77777777" w:rsidR="006C59B6" w:rsidRPr="001C04F3" w:rsidRDefault="006C59B6" w:rsidP="001C04F3">
            <w:pPr>
              <w:spacing w:line="240" w:lineRule="auto"/>
              <w:rPr>
                <w:rFonts w:eastAsia="Times New Roman" w:cs="Arial"/>
                <w:color w:val="000000"/>
                <w:lang w:eastAsia="es-CO"/>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7034E6B8" w14:textId="77777777" w:rsidR="00FA397A" w:rsidRDefault="00FA397A" w:rsidP="00E749C3">
            <w:pPr>
              <w:spacing w:line="240" w:lineRule="auto"/>
              <w:rPr>
                <w:rFonts w:eastAsia="Times New Roman" w:cs="Arial"/>
                <w:color w:val="000000"/>
                <w:lang w:eastAsia="es-CO"/>
              </w:rPr>
            </w:pPr>
          </w:p>
          <w:p w14:paraId="38841030" w14:textId="77777777" w:rsidR="00FA397A" w:rsidRDefault="00FA397A" w:rsidP="00E749C3">
            <w:pPr>
              <w:spacing w:line="240" w:lineRule="auto"/>
              <w:rPr>
                <w:rFonts w:eastAsia="Times New Roman" w:cs="Arial"/>
                <w:color w:val="000000"/>
                <w:lang w:eastAsia="es-CO"/>
              </w:rPr>
            </w:pPr>
          </w:p>
          <w:p w14:paraId="3D6DD848" w14:textId="6FA1E140" w:rsidR="00FA397A" w:rsidRPr="001C04F3" w:rsidRDefault="00FA397A" w:rsidP="00E749C3">
            <w:pPr>
              <w:spacing w:line="240" w:lineRule="auto"/>
              <w:rPr>
                <w:rFonts w:eastAsia="Times New Roman" w:cs="Arial"/>
                <w:color w:val="000000"/>
                <w:lang w:eastAsia="es-C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A0F09A3" w14:textId="04B39455" w:rsidR="006C59B6" w:rsidRPr="00AC68D3" w:rsidRDefault="006C2395" w:rsidP="001C04F3">
            <w:pPr>
              <w:spacing w:line="240" w:lineRule="auto"/>
              <w:rPr>
                <w:rStyle w:val="Hipervnculo"/>
                <w:rFonts w:eastAsia="Times New Roman" w:cs="Arial"/>
                <w:b/>
                <w:noProof/>
                <w:lang w:eastAsia="es-CO"/>
              </w:rPr>
            </w:pPr>
            <w:r>
              <w:rPr>
                <w:rFonts w:eastAsia="Times New Roman" w:cs="Arial"/>
                <w:b/>
                <w:noProof/>
                <w:color w:val="0000FF"/>
                <w:lang w:eastAsia="es-CO"/>
              </w:rPr>
              <w:t xml:space="preserve">Realizado. </w:t>
            </w:r>
          </w:p>
          <w:p w14:paraId="6DF196FE" w14:textId="77777777" w:rsidR="008D44E2" w:rsidRDefault="008D44E2" w:rsidP="001C04F3">
            <w:pPr>
              <w:spacing w:line="240" w:lineRule="auto"/>
              <w:rPr>
                <w:rStyle w:val="Hipervnculo"/>
              </w:rPr>
            </w:pPr>
          </w:p>
          <w:p w14:paraId="683A73E0" w14:textId="77777777" w:rsidR="008D44E2" w:rsidRDefault="008D44E2" w:rsidP="001C04F3">
            <w:pPr>
              <w:spacing w:line="240" w:lineRule="auto"/>
              <w:rPr>
                <w:rStyle w:val="Hipervnculo"/>
              </w:rPr>
            </w:pPr>
          </w:p>
          <w:p w14:paraId="257C3DE8" w14:textId="77777777" w:rsidR="008D44E2" w:rsidRDefault="008D44E2" w:rsidP="001C04F3">
            <w:pPr>
              <w:spacing w:line="240" w:lineRule="auto"/>
              <w:rPr>
                <w:rStyle w:val="Hipervnculo"/>
              </w:rPr>
            </w:pPr>
          </w:p>
          <w:p w14:paraId="2A5FA57B" w14:textId="77777777" w:rsidR="008D44E2" w:rsidRDefault="008D44E2" w:rsidP="001C04F3">
            <w:pPr>
              <w:spacing w:line="240" w:lineRule="auto"/>
              <w:rPr>
                <w:rStyle w:val="Hipervnculo"/>
              </w:rPr>
            </w:pPr>
          </w:p>
          <w:p w14:paraId="325C1C01" w14:textId="77777777" w:rsidR="008D44E2" w:rsidRPr="001C04F3" w:rsidRDefault="008D44E2" w:rsidP="001C04F3">
            <w:pPr>
              <w:spacing w:line="240" w:lineRule="auto"/>
              <w:rPr>
                <w:rFonts w:eastAsia="Times New Roman" w:cs="Arial"/>
                <w:b/>
                <w:noProof/>
                <w:color w:val="0000FF"/>
                <w:lang w:eastAsia="es-CO"/>
              </w:rPr>
            </w:pPr>
          </w:p>
        </w:tc>
      </w:tr>
      <w:tr w:rsidR="00843546" w:rsidRPr="001C04F3" w14:paraId="12678597" w14:textId="77777777" w:rsidTr="00796297">
        <w:trPr>
          <w:trHeight w:val="883"/>
          <w:jc w:val="center"/>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0AC2A" w14:textId="77777777" w:rsidR="00963234" w:rsidRPr="001C04F3" w:rsidRDefault="009340D7" w:rsidP="001C04F3">
            <w:pPr>
              <w:spacing w:line="240" w:lineRule="auto"/>
              <w:rPr>
                <w:rFonts w:eastAsia="Times New Roman" w:cs="Arial"/>
                <w:color w:val="000000"/>
                <w:lang w:eastAsia="es-CO"/>
              </w:rPr>
            </w:pPr>
            <w:r>
              <w:rPr>
                <w:rFonts w:eastAsia="Times New Roman" w:cs="Arial"/>
                <w:color w:val="000000"/>
                <w:lang w:eastAsia="es-CO"/>
              </w:rPr>
              <w:lastRenderedPageBreak/>
              <w:t>Actividades</w:t>
            </w:r>
            <w:r w:rsidR="00963234" w:rsidRPr="001C04F3">
              <w:rPr>
                <w:rFonts w:eastAsia="Times New Roman" w:cs="Arial"/>
                <w:color w:val="000000"/>
                <w:lang w:eastAsia="es-CO"/>
              </w:rPr>
              <w:t xml:space="preserve"> de Prevención y Promoción en salud</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99B53" w14:textId="006B3863" w:rsidR="00963234" w:rsidRPr="001C04F3" w:rsidRDefault="00963234" w:rsidP="001C04F3">
            <w:pPr>
              <w:spacing w:line="240" w:lineRule="auto"/>
              <w:rPr>
                <w:rFonts w:eastAsia="Times New Roman" w:cs="Arial"/>
                <w:color w:val="000000"/>
                <w:lang w:eastAsia="es-CO"/>
              </w:rPr>
            </w:pPr>
            <w:r w:rsidRPr="001C04F3">
              <w:rPr>
                <w:rFonts w:eastAsia="Times New Roman" w:cs="Arial"/>
                <w:color w:val="000000"/>
                <w:lang w:eastAsia="es-CO"/>
              </w:rPr>
              <w:t xml:space="preserve">Como parte de los programas de prevención y promoción en salud, la </w:t>
            </w:r>
            <w:r w:rsidR="00A051EF" w:rsidRPr="001C04F3">
              <w:rPr>
                <w:rFonts w:eastAsia="Times New Roman" w:cs="Arial"/>
                <w:color w:val="000000"/>
                <w:lang w:eastAsia="es-CO"/>
              </w:rPr>
              <w:t>Universidad desarrolla</w:t>
            </w:r>
            <w:r w:rsidRPr="001C04F3">
              <w:rPr>
                <w:rFonts w:eastAsia="Times New Roman" w:cs="Arial"/>
                <w:color w:val="000000"/>
                <w:lang w:eastAsia="es-CO"/>
              </w:rPr>
              <w:t xml:space="preserve"> las siguientes actividades:                                                                    *Campañas de prevención de alcoholismo, drogadicción y tabaquismo                               </w:t>
            </w:r>
            <w:r w:rsidR="008E1617" w:rsidRPr="001C04F3">
              <w:rPr>
                <w:rFonts w:eastAsia="Times New Roman" w:cs="Arial"/>
                <w:color w:val="000000"/>
                <w:lang w:eastAsia="es-CO"/>
              </w:rPr>
              <w:t xml:space="preserve">                              *I</w:t>
            </w:r>
            <w:r w:rsidRPr="001C04F3">
              <w:rPr>
                <w:rFonts w:eastAsia="Times New Roman" w:cs="Arial"/>
                <w:color w:val="000000"/>
                <w:lang w:eastAsia="es-CO"/>
              </w:rPr>
              <w:t xml:space="preserve">dentificación de los riesgos de salud pública, propios de las regiones y a través de la consulta con las entidades de salud de la zona donde se </w:t>
            </w:r>
            <w:r w:rsidR="00A051EF" w:rsidRPr="001C04F3">
              <w:rPr>
                <w:rFonts w:eastAsia="Times New Roman" w:cs="Arial"/>
                <w:color w:val="000000"/>
                <w:lang w:eastAsia="es-CO"/>
              </w:rPr>
              <w:t>está elaborando</w:t>
            </w:r>
            <w:r w:rsidRPr="001C04F3">
              <w:rPr>
                <w:rFonts w:eastAsia="Times New Roman" w:cs="Arial"/>
                <w:color w:val="000000"/>
                <w:lang w:eastAsia="es-CO"/>
              </w:rPr>
              <w:t xml:space="preserve"> con el objetivo de establecer  planes de acción para la implementación de las medidas de control           *Actividades de inmunización (vacunación)  de enfermedades propias de la región de acuerdo con los riesgos identificados                                                                        * Elaboración de boletines, folletos informativos y campañas educativas sobre riesgos de salud pública ( ries</w:t>
            </w:r>
            <w:r w:rsidR="008E1617" w:rsidRPr="001C04F3">
              <w:rPr>
                <w:rFonts w:eastAsia="Times New Roman" w:cs="Arial"/>
                <w:color w:val="000000"/>
                <w:lang w:eastAsia="es-CO"/>
              </w:rPr>
              <w:t xml:space="preserve">go cardiovascular, enfermedades </w:t>
            </w:r>
            <w:r w:rsidRPr="001C04F3">
              <w:rPr>
                <w:rFonts w:eastAsia="Times New Roman" w:cs="Arial"/>
                <w:color w:val="000000"/>
                <w:lang w:eastAsia="es-CO"/>
              </w:rPr>
              <w:t xml:space="preserve">transmitidas por el agua y los alimentos, enfermedades inmunoprevenibles, enfermedades transmitidas por picaduras de insectos, Mordeduras de ofídicos, Enfermedades de transmisión sexual, </w:t>
            </w:r>
            <w:r w:rsidR="005A2B49" w:rsidRPr="001C04F3">
              <w:rPr>
                <w:rFonts w:eastAsia="Times New Roman" w:cs="Arial"/>
                <w:color w:val="000000"/>
                <w:lang w:eastAsia="es-CO"/>
              </w:rPr>
              <w:t>etc.</w:t>
            </w:r>
            <w:r w:rsidRPr="001C04F3">
              <w:rPr>
                <w:rFonts w:eastAsia="Times New Roman" w:cs="Arial"/>
                <w:color w:val="000000"/>
                <w:lang w:eastAsia="es-CO"/>
              </w:rPr>
              <w:t>), nutrición adecuada, estilos de vida saludables , entre otras</w:t>
            </w:r>
            <w:r w:rsidR="009D6B0D">
              <w:rPr>
                <w:rFonts w:eastAsia="Times New Roman" w:cs="Arial"/>
                <w:color w:val="000000"/>
                <w:lang w:eastAsia="es-CO"/>
              </w:rPr>
              <w:t>.</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14:paraId="28F8B7B7" w14:textId="77777777" w:rsidR="00963234" w:rsidRPr="001C04F3" w:rsidRDefault="00963234" w:rsidP="001C04F3">
            <w:pPr>
              <w:spacing w:line="240" w:lineRule="auto"/>
              <w:rPr>
                <w:rFonts w:eastAsia="Times New Roman" w:cs="Arial"/>
                <w:color w:val="000000"/>
                <w:lang w:eastAsia="es-CO"/>
              </w:rPr>
            </w:pPr>
            <w:r w:rsidRPr="001C04F3">
              <w:rPr>
                <w:rFonts w:eastAsia="Times New Roman" w:cs="Arial"/>
                <w:color w:val="000000"/>
                <w:lang w:eastAsia="es-CO"/>
              </w:rPr>
              <w:t>Política de no alcohol, tabaquismo, ni drogas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ACA4FF" w14:textId="1EEB44D3" w:rsidR="00963234" w:rsidRPr="008829DD" w:rsidRDefault="00B6775A" w:rsidP="001C04F3">
            <w:pPr>
              <w:spacing w:line="240" w:lineRule="auto"/>
              <w:rPr>
                <w:rStyle w:val="Hipervnculo"/>
                <w:rFonts w:eastAsia="Times New Roman" w:cs="Arial"/>
                <w:b/>
                <w:noProof/>
                <w:lang w:eastAsia="es-CO"/>
              </w:rPr>
            </w:pPr>
            <w:r>
              <w:rPr>
                <w:rFonts w:eastAsia="Times New Roman" w:cs="Arial"/>
                <w:b/>
                <w:noProof/>
                <w:color w:val="0000FF"/>
                <w:lang w:eastAsia="es-CO"/>
              </w:rPr>
              <w:t>Actualizada</w:t>
            </w:r>
          </w:p>
          <w:p w14:paraId="4242A959" w14:textId="77777777" w:rsidR="008D44E2" w:rsidRPr="001C04F3" w:rsidRDefault="008D44E2" w:rsidP="001C04F3">
            <w:pPr>
              <w:spacing w:line="240" w:lineRule="auto"/>
              <w:rPr>
                <w:rFonts w:eastAsia="Times New Roman" w:cs="Arial"/>
                <w:color w:val="000000"/>
                <w:lang w:eastAsia="es-CO"/>
              </w:rPr>
            </w:pPr>
          </w:p>
        </w:tc>
      </w:tr>
      <w:tr w:rsidR="00843546" w:rsidRPr="001C04F3" w14:paraId="6701E7E6" w14:textId="77777777" w:rsidTr="00796297">
        <w:trPr>
          <w:trHeight w:val="981"/>
          <w:jc w:val="center"/>
        </w:trPr>
        <w:tc>
          <w:tcPr>
            <w:tcW w:w="1716" w:type="dxa"/>
            <w:vMerge/>
            <w:tcBorders>
              <w:top w:val="single" w:sz="4" w:space="0" w:color="auto"/>
              <w:left w:val="single" w:sz="12" w:space="0" w:color="auto"/>
              <w:bottom w:val="single" w:sz="4" w:space="0" w:color="000000"/>
              <w:right w:val="single" w:sz="4" w:space="0" w:color="auto"/>
            </w:tcBorders>
            <w:vAlign w:val="center"/>
            <w:hideMark/>
          </w:tcPr>
          <w:p w14:paraId="287CA58F" w14:textId="77777777" w:rsidR="00963234" w:rsidRPr="001C04F3" w:rsidRDefault="00963234" w:rsidP="001C04F3">
            <w:pPr>
              <w:spacing w:line="240" w:lineRule="auto"/>
              <w:rPr>
                <w:rFonts w:eastAsia="Times New Roman" w:cs="Arial"/>
                <w:color w:val="000000"/>
                <w:lang w:eastAsia="es-CO"/>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14:paraId="50E81F29" w14:textId="77777777" w:rsidR="00963234" w:rsidRPr="001C04F3" w:rsidRDefault="00963234" w:rsidP="001C04F3">
            <w:pPr>
              <w:spacing w:line="240" w:lineRule="auto"/>
              <w:rPr>
                <w:rFonts w:eastAsia="Times New Roman" w:cs="Arial"/>
                <w:color w:val="000000"/>
                <w:lang w:eastAsia="es-CO"/>
              </w:rPr>
            </w:pPr>
          </w:p>
        </w:tc>
        <w:tc>
          <w:tcPr>
            <w:tcW w:w="2602" w:type="dxa"/>
            <w:tcBorders>
              <w:top w:val="single" w:sz="4" w:space="0" w:color="auto"/>
              <w:left w:val="nil"/>
              <w:bottom w:val="single" w:sz="4" w:space="0" w:color="auto"/>
              <w:right w:val="single" w:sz="4" w:space="0" w:color="auto"/>
            </w:tcBorders>
            <w:shd w:val="clear" w:color="auto" w:fill="auto"/>
            <w:vAlign w:val="center"/>
            <w:hideMark/>
          </w:tcPr>
          <w:p w14:paraId="4CBACEDE" w14:textId="540ED360" w:rsidR="008829DD" w:rsidRPr="001C04F3" w:rsidRDefault="001041C6" w:rsidP="001C04F3">
            <w:pPr>
              <w:spacing w:line="240" w:lineRule="auto"/>
              <w:rPr>
                <w:rFonts w:eastAsia="Times New Roman" w:cs="Arial"/>
                <w:color w:val="000000"/>
                <w:lang w:eastAsia="es-CO"/>
              </w:rPr>
            </w:pPr>
            <w:r>
              <w:t>PROGRAMA DE ESTILOS DE VIDA SALUDABLE</w:t>
            </w:r>
          </w:p>
        </w:tc>
        <w:tc>
          <w:tcPr>
            <w:tcW w:w="1559" w:type="dxa"/>
            <w:tcBorders>
              <w:top w:val="single" w:sz="4" w:space="0" w:color="auto"/>
              <w:left w:val="nil"/>
              <w:bottom w:val="single" w:sz="4" w:space="0" w:color="auto"/>
              <w:right w:val="single" w:sz="12" w:space="0" w:color="auto"/>
            </w:tcBorders>
            <w:shd w:val="clear" w:color="auto" w:fill="auto"/>
            <w:noWrap/>
            <w:vAlign w:val="bottom"/>
            <w:hideMark/>
          </w:tcPr>
          <w:p w14:paraId="359F0246" w14:textId="51402C06" w:rsidR="00963234" w:rsidRPr="008829DD" w:rsidRDefault="001041C6" w:rsidP="001C04F3">
            <w:pPr>
              <w:spacing w:line="240" w:lineRule="auto"/>
              <w:rPr>
                <w:rFonts w:eastAsia="Times New Roman" w:cs="Arial"/>
                <w:b/>
                <w:noProof/>
                <w:color w:val="0000FF"/>
                <w:lang w:eastAsia="es-CO"/>
              </w:rPr>
            </w:pPr>
            <w:r>
              <w:rPr>
                <w:rFonts w:eastAsia="Times New Roman" w:cs="Arial"/>
                <w:b/>
                <w:noProof/>
                <w:color w:val="0000FF"/>
                <w:lang w:eastAsia="es-CO"/>
              </w:rPr>
              <w:t>PG – GTH - 03</w:t>
            </w:r>
          </w:p>
          <w:p w14:paraId="3027194A" w14:textId="77777777" w:rsidR="008D44E2" w:rsidRPr="001C04F3" w:rsidRDefault="008D44E2" w:rsidP="001C04F3">
            <w:pPr>
              <w:spacing w:line="240" w:lineRule="auto"/>
              <w:rPr>
                <w:rFonts w:eastAsia="Times New Roman" w:cs="Arial"/>
                <w:color w:val="000000"/>
                <w:lang w:eastAsia="es-CO"/>
              </w:rPr>
            </w:pPr>
          </w:p>
        </w:tc>
      </w:tr>
      <w:tr w:rsidR="00BC1053" w:rsidRPr="001C04F3" w14:paraId="6A8629D6" w14:textId="77777777" w:rsidTr="00312F7B">
        <w:trPr>
          <w:trHeight w:val="852"/>
          <w:jc w:val="center"/>
        </w:trPr>
        <w:tc>
          <w:tcPr>
            <w:tcW w:w="1716" w:type="dxa"/>
            <w:vMerge/>
            <w:tcBorders>
              <w:top w:val="nil"/>
              <w:left w:val="single" w:sz="12" w:space="0" w:color="auto"/>
              <w:bottom w:val="single" w:sz="4" w:space="0" w:color="000000"/>
              <w:right w:val="single" w:sz="4" w:space="0" w:color="auto"/>
            </w:tcBorders>
            <w:vAlign w:val="center"/>
            <w:hideMark/>
          </w:tcPr>
          <w:p w14:paraId="4F2A4F5A" w14:textId="77777777" w:rsidR="00BC1053" w:rsidRPr="001C04F3" w:rsidRDefault="00BC1053" w:rsidP="001C04F3">
            <w:pPr>
              <w:spacing w:line="240" w:lineRule="auto"/>
              <w:rPr>
                <w:rFonts w:eastAsia="Times New Roman" w:cs="Arial"/>
                <w:color w:val="000000"/>
                <w:lang w:eastAsia="es-CO"/>
              </w:rPr>
            </w:pPr>
          </w:p>
        </w:tc>
        <w:tc>
          <w:tcPr>
            <w:tcW w:w="3969" w:type="dxa"/>
            <w:vMerge/>
            <w:tcBorders>
              <w:top w:val="nil"/>
              <w:left w:val="single" w:sz="4" w:space="0" w:color="auto"/>
              <w:bottom w:val="single" w:sz="4" w:space="0" w:color="000000"/>
              <w:right w:val="single" w:sz="4" w:space="0" w:color="auto"/>
            </w:tcBorders>
            <w:vAlign w:val="center"/>
            <w:hideMark/>
          </w:tcPr>
          <w:p w14:paraId="2532FFA5" w14:textId="77777777" w:rsidR="00BC1053" w:rsidRPr="001C04F3" w:rsidRDefault="00BC1053" w:rsidP="001C04F3">
            <w:pPr>
              <w:spacing w:line="240" w:lineRule="auto"/>
              <w:rPr>
                <w:rFonts w:eastAsia="Times New Roman" w:cs="Arial"/>
                <w:color w:val="000000"/>
                <w:lang w:eastAsia="es-CO"/>
              </w:rPr>
            </w:pPr>
          </w:p>
        </w:tc>
        <w:tc>
          <w:tcPr>
            <w:tcW w:w="2602" w:type="dxa"/>
            <w:tcBorders>
              <w:top w:val="nil"/>
              <w:left w:val="nil"/>
              <w:bottom w:val="single" w:sz="4" w:space="0" w:color="auto"/>
              <w:right w:val="single" w:sz="4" w:space="0" w:color="auto"/>
            </w:tcBorders>
            <w:shd w:val="clear" w:color="auto" w:fill="auto"/>
            <w:vAlign w:val="center"/>
            <w:hideMark/>
          </w:tcPr>
          <w:p w14:paraId="26D994E0" w14:textId="0CDBEDDD" w:rsidR="00BC1053" w:rsidRPr="00E4136D" w:rsidRDefault="00BC1053" w:rsidP="002F0DB4">
            <w:pPr>
              <w:spacing w:line="240" w:lineRule="auto"/>
              <w:rPr>
                <w:rFonts w:eastAsia="Times New Roman" w:cs="Arial"/>
                <w:color w:val="000000"/>
                <w:lang w:eastAsia="es-CO"/>
              </w:rPr>
            </w:pPr>
            <w:r>
              <w:rPr>
                <w:rFonts w:eastAsia="Times New Roman" w:cs="Arial"/>
                <w:color w:val="000000"/>
                <w:lang w:eastAsia="es-CO"/>
              </w:rPr>
              <w:t>PROGRAMA DE PAUSAS ACTIVAS</w:t>
            </w:r>
            <w:r w:rsidRPr="001C04F3">
              <w:rPr>
                <w:rFonts w:eastAsia="Times New Roman" w:cs="Arial"/>
                <w:color w:val="000000"/>
                <w:lang w:eastAsia="es-CO"/>
              </w:rPr>
              <w:t>.</w:t>
            </w:r>
          </w:p>
        </w:tc>
        <w:tc>
          <w:tcPr>
            <w:tcW w:w="1559" w:type="dxa"/>
            <w:tcBorders>
              <w:top w:val="nil"/>
              <w:left w:val="nil"/>
              <w:bottom w:val="single" w:sz="4" w:space="0" w:color="auto"/>
              <w:right w:val="single" w:sz="12" w:space="0" w:color="auto"/>
            </w:tcBorders>
            <w:shd w:val="clear" w:color="auto" w:fill="auto"/>
            <w:noWrap/>
            <w:vAlign w:val="bottom"/>
            <w:hideMark/>
          </w:tcPr>
          <w:p w14:paraId="04311884" w14:textId="134CB790" w:rsidR="00BC1053" w:rsidRPr="00E4136D" w:rsidRDefault="00BC1053" w:rsidP="001C04F3">
            <w:pPr>
              <w:spacing w:line="240" w:lineRule="auto"/>
              <w:rPr>
                <w:rFonts w:eastAsia="Times New Roman" w:cs="Arial"/>
                <w:b/>
                <w:color w:val="0000FF"/>
                <w:lang w:eastAsia="es-CO"/>
              </w:rPr>
            </w:pPr>
            <w:r>
              <w:rPr>
                <w:rFonts w:eastAsia="Times New Roman" w:cs="Arial"/>
                <w:color w:val="000000"/>
                <w:lang w:eastAsia="es-CO"/>
              </w:rPr>
              <w:t>PG – GTH - 04</w:t>
            </w:r>
          </w:p>
        </w:tc>
      </w:tr>
      <w:tr w:rsidR="00BC1053" w:rsidRPr="001C04F3" w14:paraId="727D5A37" w14:textId="77777777" w:rsidTr="00312F7B">
        <w:trPr>
          <w:trHeight w:val="852"/>
          <w:jc w:val="center"/>
        </w:trPr>
        <w:tc>
          <w:tcPr>
            <w:tcW w:w="1716" w:type="dxa"/>
            <w:vMerge/>
            <w:tcBorders>
              <w:top w:val="nil"/>
              <w:left w:val="single" w:sz="12" w:space="0" w:color="auto"/>
              <w:bottom w:val="single" w:sz="4" w:space="0" w:color="000000"/>
              <w:right w:val="single" w:sz="4" w:space="0" w:color="auto"/>
            </w:tcBorders>
            <w:vAlign w:val="center"/>
          </w:tcPr>
          <w:p w14:paraId="37FFE530" w14:textId="77777777" w:rsidR="00BC1053" w:rsidRPr="001C04F3" w:rsidRDefault="00BC1053" w:rsidP="001C04F3">
            <w:pPr>
              <w:spacing w:line="240" w:lineRule="auto"/>
              <w:rPr>
                <w:rFonts w:eastAsia="Times New Roman" w:cs="Arial"/>
                <w:color w:val="000000"/>
                <w:lang w:eastAsia="es-CO"/>
              </w:rPr>
            </w:pPr>
          </w:p>
        </w:tc>
        <w:tc>
          <w:tcPr>
            <w:tcW w:w="3969" w:type="dxa"/>
            <w:vMerge/>
            <w:tcBorders>
              <w:top w:val="nil"/>
              <w:left w:val="single" w:sz="4" w:space="0" w:color="auto"/>
              <w:bottom w:val="single" w:sz="4" w:space="0" w:color="000000"/>
              <w:right w:val="single" w:sz="4" w:space="0" w:color="auto"/>
            </w:tcBorders>
            <w:vAlign w:val="center"/>
          </w:tcPr>
          <w:p w14:paraId="6F08323C" w14:textId="77777777" w:rsidR="00BC1053" w:rsidRPr="001C04F3" w:rsidRDefault="00BC1053" w:rsidP="001C04F3">
            <w:pPr>
              <w:spacing w:line="240" w:lineRule="auto"/>
              <w:rPr>
                <w:rFonts w:eastAsia="Times New Roman" w:cs="Arial"/>
                <w:color w:val="000000"/>
                <w:lang w:eastAsia="es-CO"/>
              </w:rPr>
            </w:pPr>
          </w:p>
        </w:tc>
        <w:tc>
          <w:tcPr>
            <w:tcW w:w="2602" w:type="dxa"/>
            <w:tcBorders>
              <w:top w:val="nil"/>
              <w:left w:val="nil"/>
              <w:bottom w:val="single" w:sz="4" w:space="0" w:color="auto"/>
              <w:right w:val="single" w:sz="4" w:space="0" w:color="auto"/>
            </w:tcBorders>
            <w:shd w:val="clear" w:color="auto" w:fill="auto"/>
            <w:vAlign w:val="center"/>
          </w:tcPr>
          <w:p w14:paraId="287C12CC" w14:textId="63DDEA41" w:rsidR="00BC1053" w:rsidRPr="001C04F3" w:rsidRDefault="00BC1053" w:rsidP="001D14D4">
            <w:pPr>
              <w:spacing w:line="240" w:lineRule="auto"/>
              <w:rPr>
                <w:rFonts w:eastAsia="Times New Roman" w:cs="Arial"/>
                <w:color w:val="000000"/>
                <w:highlight w:val="yellow"/>
                <w:lang w:eastAsia="es-CO"/>
              </w:rPr>
            </w:pPr>
            <w:r>
              <w:rPr>
                <w:rFonts w:eastAsia="Times New Roman" w:cs="Arial"/>
                <w:color w:val="000000"/>
                <w:lang w:eastAsia="es-CO"/>
              </w:rPr>
              <w:t>PROCEDIMIENTO PARA LA EVALUACIÓN DE EVALUACIONES MEDICAS OCUPACIONALES</w:t>
            </w:r>
          </w:p>
        </w:tc>
        <w:tc>
          <w:tcPr>
            <w:tcW w:w="1559" w:type="dxa"/>
            <w:tcBorders>
              <w:top w:val="nil"/>
              <w:left w:val="nil"/>
              <w:bottom w:val="single" w:sz="4" w:space="0" w:color="auto"/>
              <w:right w:val="single" w:sz="12" w:space="0" w:color="auto"/>
            </w:tcBorders>
            <w:shd w:val="clear" w:color="auto" w:fill="auto"/>
            <w:noWrap/>
            <w:vAlign w:val="bottom"/>
          </w:tcPr>
          <w:p w14:paraId="261CE1D7" w14:textId="77777777" w:rsidR="00BC1053" w:rsidRDefault="00BC1053" w:rsidP="001C04F3">
            <w:pPr>
              <w:spacing w:line="240" w:lineRule="auto"/>
              <w:rPr>
                <w:rStyle w:val="Hipervnculo"/>
                <w:rFonts w:eastAsia="Times New Roman" w:cs="Arial"/>
                <w:b/>
                <w:noProof/>
                <w:lang w:eastAsia="es-CO"/>
              </w:rPr>
            </w:pPr>
            <w:r>
              <w:t>PD – GTH - 23</w:t>
            </w:r>
          </w:p>
          <w:p w14:paraId="3900E5D1" w14:textId="5370B6AD" w:rsidR="00BC1053" w:rsidRPr="001C04F3" w:rsidRDefault="00BC1053" w:rsidP="001041C6">
            <w:pPr>
              <w:spacing w:line="240" w:lineRule="auto"/>
              <w:rPr>
                <w:rFonts w:eastAsia="Times New Roman" w:cs="Arial"/>
                <w:color w:val="000000"/>
                <w:lang w:eastAsia="es-CO"/>
              </w:rPr>
            </w:pPr>
          </w:p>
        </w:tc>
      </w:tr>
      <w:tr w:rsidR="00BC1053" w:rsidRPr="001C04F3" w14:paraId="396F610B" w14:textId="77777777" w:rsidTr="00312F7B">
        <w:trPr>
          <w:trHeight w:val="840"/>
          <w:jc w:val="center"/>
        </w:trPr>
        <w:tc>
          <w:tcPr>
            <w:tcW w:w="1716" w:type="dxa"/>
            <w:vMerge/>
            <w:tcBorders>
              <w:top w:val="nil"/>
              <w:left w:val="single" w:sz="12" w:space="0" w:color="auto"/>
              <w:bottom w:val="single" w:sz="4" w:space="0" w:color="000000"/>
              <w:right w:val="single" w:sz="4" w:space="0" w:color="auto"/>
            </w:tcBorders>
            <w:vAlign w:val="center"/>
            <w:hideMark/>
          </w:tcPr>
          <w:p w14:paraId="4DFAE146" w14:textId="77777777" w:rsidR="00BC1053" w:rsidRPr="001C04F3" w:rsidRDefault="00BC1053" w:rsidP="001C04F3">
            <w:pPr>
              <w:spacing w:line="240" w:lineRule="auto"/>
              <w:rPr>
                <w:rFonts w:eastAsia="Times New Roman" w:cs="Arial"/>
                <w:color w:val="000000"/>
                <w:lang w:eastAsia="es-CO"/>
              </w:rPr>
            </w:pPr>
          </w:p>
        </w:tc>
        <w:tc>
          <w:tcPr>
            <w:tcW w:w="3969" w:type="dxa"/>
            <w:vMerge/>
            <w:tcBorders>
              <w:top w:val="nil"/>
              <w:left w:val="single" w:sz="4" w:space="0" w:color="auto"/>
              <w:bottom w:val="single" w:sz="4" w:space="0" w:color="000000"/>
              <w:right w:val="single" w:sz="4" w:space="0" w:color="auto"/>
            </w:tcBorders>
            <w:vAlign w:val="center"/>
            <w:hideMark/>
          </w:tcPr>
          <w:p w14:paraId="2CA1067C" w14:textId="77777777" w:rsidR="00BC1053" w:rsidRPr="001C04F3" w:rsidRDefault="00BC1053" w:rsidP="001C04F3">
            <w:pPr>
              <w:spacing w:line="240" w:lineRule="auto"/>
              <w:rPr>
                <w:rFonts w:eastAsia="Times New Roman" w:cs="Arial"/>
                <w:color w:val="000000"/>
                <w:lang w:eastAsia="es-CO"/>
              </w:rPr>
            </w:pPr>
          </w:p>
        </w:tc>
        <w:tc>
          <w:tcPr>
            <w:tcW w:w="2602" w:type="dxa"/>
            <w:tcBorders>
              <w:top w:val="nil"/>
              <w:left w:val="nil"/>
              <w:bottom w:val="single" w:sz="4" w:space="0" w:color="auto"/>
              <w:right w:val="single" w:sz="4" w:space="0" w:color="auto"/>
            </w:tcBorders>
            <w:shd w:val="clear" w:color="auto" w:fill="auto"/>
            <w:vAlign w:val="center"/>
            <w:hideMark/>
          </w:tcPr>
          <w:p w14:paraId="1F2DE3A4" w14:textId="32930186" w:rsidR="00BC1053" w:rsidRPr="005E552D" w:rsidRDefault="00BC1053" w:rsidP="001C04F3">
            <w:pPr>
              <w:spacing w:line="240" w:lineRule="auto"/>
              <w:rPr>
                <w:rFonts w:eastAsia="Times New Roman" w:cs="Arial"/>
                <w:color w:val="000000"/>
                <w:highlight w:val="yellow"/>
                <w:lang w:eastAsia="es-CO"/>
              </w:rPr>
            </w:pPr>
            <w:r>
              <w:rPr>
                <w:rFonts w:eastAsia="Times New Roman" w:cs="Arial"/>
                <w:color w:val="000000"/>
                <w:lang w:eastAsia="es-CO"/>
              </w:rPr>
              <w:t xml:space="preserve">PROCEDIMIENTO PARA LA IDENTIFICACIÓN Y ACTUALIZACIÓN DE REQUISITOS LEGALES EN SG SST </w:t>
            </w:r>
          </w:p>
        </w:tc>
        <w:tc>
          <w:tcPr>
            <w:tcW w:w="1559" w:type="dxa"/>
            <w:tcBorders>
              <w:top w:val="nil"/>
              <w:left w:val="nil"/>
              <w:bottom w:val="single" w:sz="4" w:space="0" w:color="auto"/>
              <w:right w:val="single" w:sz="12" w:space="0" w:color="auto"/>
            </w:tcBorders>
            <w:shd w:val="clear" w:color="auto" w:fill="auto"/>
            <w:noWrap/>
            <w:vAlign w:val="bottom"/>
            <w:hideMark/>
          </w:tcPr>
          <w:p w14:paraId="500DDA5D" w14:textId="12F9567C" w:rsidR="00BC1053" w:rsidRDefault="00BC1053" w:rsidP="001C04F3">
            <w:pPr>
              <w:spacing w:line="240" w:lineRule="auto"/>
              <w:rPr>
                <w:rStyle w:val="Hipervnculo"/>
                <w:rFonts w:eastAsia="Times New Roman" w:cs="Arial"/>
                <w:b/>
                <w:noProof/>
                <w:lang w:eastAsia="es-CO"/>
              </w:rPr>
            </w:pPr>
            <w:r>
              <w:t>PD – GTH - 25</w:t>
            </w:r>
          </w:p>
          <w:p w14:paraId="3E7EFD7F" w14:textId="77777777" w:rsidR="00BC1053" w:rsidRDefault="00BC1053" w:rsidP="001C04F3">
            <w:pPr>
              <w:spacing w:line="240" w:lineRule="auto"/>
              <w:rPr>
                <w:rStyle w:val="Hipervnculo"/>
                <w:rFonts w:eastAsia="Times New Roman" w:cs="Arial"/>
                <w:b/>
                <w:noProof/>
                <w:lang w:eastAsia="es-CO"/>
              </w:rPr>
            </w:pPr>
          </w:p>
          <w:p w14:paraId="28CFD791" w14:textId="77777777" w:rsidR="00BC1053" w:rsidRDefault="00BC1053" w:rsidP="001C04F3">
            <w:pPr>
              <w:spacing w:line="240" w:lineRule="auto"/>
              <w:rPr>
                <w:rStyle w:val="Hipervnculo"/>
                <w:rFonts w:eastAsia="Times New Roman" w:cs="Arial"/>
                <w:b/>
                <w:noProof/>
                <w:lang w:eastAsia="es-CO"/>
              </w:rPr>
            </w:pPr>
          </w:p>
          <w:p w14:paraId="488D94C4" w14:textId="77777777" w:rsidR="00BC1053" w:rsidRDefault="00BC1053" w:rsidP="001C04F3">
            <w:pPr>
              <w:spacing w:line="240" w:lineRule="auto"/>
              <w:rPr>
                <w:rStyle w:val="Hipervnculo"/>
                <w:rFonts w:eastAsia="Times New Roman" w:cs="Arial"/>
                <w:b/>
                <w:noProof/>
                <w:lang w:eastAsia="es-CO"/>
              </w:rPr>
            </w:pPr>
          </w:p>
          <w:p w14:paraId="412EBF58" w14:textId="77777777" w:rsidR="00BC1053" w:rsidRPr="005E552D" w:rsidRDefault="00BC1053" w:rsidP="001C04F3">
            <w:pPr>
              <w:spacing w:line="240" w:lineRule="auto"/>
              <w:rPr>
                <w:rFonts w:eastAsia="Times New Roman" w:cs="Arial"/>
                <w:b/>
                <w:color w:val="C00000"/>
                <w:highlight w:val="yellow"/>
                <w:lang w:eastAsia="es-CO"/>
              </w:rPr>
            </w:pPr>
          </w:p>
        </w:tc>
      </w:tr>
      <w:tr w:rsidR="00BC1053" w:rsidRPr="001C04F3" w14:paraId="3803497C" w14:textId="77777777" w:rsidTr="00312F7B">
        <w:trPr>
          <w:trHeight w:val="601"/>
          <w:jc w:val="center"/>
        </w:trPr>
        <w:tc>
          <w:tcPr>
            <w:tcW w:w="1716" w:type="dxa"/>
            <w:vMerge/>
            <w:tcBorders>
              <w:top w:val="nil"/>
              <w:left w:val="single" w:sz="12" w:space="0" w:color="auto"/>
              <w:bottom w:val="single" w:sz="4" w:space="0" w:color="000000"/>
              <w:right w:val="single" w:sz="4" w:space="0" w:color="auto"/>
            </w:tcBorders>
            <w:vAlign w:val="center"/>
            <w:hideMark/>
          </w:tcPr>
          <w:p w14:paraId="00EAC72E" w14:textId="77777777" w:rsidR="00BC1053" w:rsidRPr="001C04F3" w:rsidRDefault="00BC1053" w:rsidP="001C04F3">
            <w:pPr>
              <w:spacing w:line="240" w:lineRule="auto"/>
              <w:rPr>
                <w:rFonts w:eastAsia="Times New Roman" w:cs="Arial"/>
                <w:color w:val="000000"/>
                <w:lang w:eastAsia="es-CO"/>
              </w:rPr>
            </w:pPr>
          </w:p>
        </w:tc>
        <w:tc>
          <w:tcPr>
            <w:tcW w:w="3969" w:type="dxa"/>
            <w:vMerge/>
            <w:tcBorders>
              <w:top w:val="nil"/>
              <w:left w:val="single" w:sz="4" w:space="0" w:color="auto"/>
              <w:bottom w:val="single" w:sz="4" w:space="0" w:color="000000"/>
              <w:right w:val="single" w:sz="4" w:space="0" w:color="auto"/>
            </w:tcBorders>
            <w:vAlign w:val="center"/>
            <w:hideMark/>
          </w:tcPr>
          <w:p w14:paraId="49E7DD91" w14:textId="77777777" w:rsidR="00BC1053" w:rsidRPr="001C04F3" w:rsidRDefault="00BC1053" w:rsidP="001C04F3">
            <w:pPr>
              <w:spacing w:line="240" w:lineRule="auto"/>
              <w:rPr>
                <w:rFonts w:eastAsia="Times New Roman" w:cs="Arial"/>
                <w:color w:val="000000"/>
                <w:lang w:eastAsia="es-CO"/>
              </w:rPr>
            </w:pPr>
          </w:p>
        </w:tc>
        <w:tc>
          <w:tcPr>
            <w:tcW w:w="2602" w:type="dxa"/>
            <w:tcBorders>
              <w:top w:val="nil"/>
              <w:left w:val="nil"/>
              <w:bottom w:val="single" w:sz="4" w:space="0" w:color="auto"/>
              <w:right w:val="single" w:sz="4" w:space="0" w:color="auto"/>
            </w:tcBorders>
            <w:shd w:val="clear" w:color="auto" w:fill="auto"/>
            <w:vAlign w:val="center"/>
            <w:hideMark/>
          </w:tcPr>
          <w:p w14:paraId="5F2BE3CF" w14:textId="7A90FACB" w:rsidR="00BC1053" w:rsidRPr="001C04F3" w:rsidRDefault="00BC1053" w:rsidP="001C04F3">
            <w:pPr>
              <w:spacing w:line="240" w:lineRule="auto"/>
              <w:rPr>
                <w:rFonts w:eastAsia="Times New Roman" w:cs="Arial"/>
                <w:color w:val="000000"/>
                <w:lang w:eastAsia="es-CO"/>
              </w:rPr>
            </w:pPr>
          </w:p>
        </w:tc>
        <w:tc>
          <w:tcPr>
            <w:tcW w:w="1559" w:type="dxa"/>
            <w:tcBorders>
              <w:top w:val="nil"/>
              <w:left w:val="nil"/>
              <w:bottom w:val="single" w:sz="4" w:space="0" w:color="auto"/>
              <w:right w:val="single" w:sz="12" w:space="0" w:color="auto"/>
            </w:tcBorders>
            <w:shd w:val="clear" w:color="auto" w:fill="auto"/>
            <w:noWrap/>
            <w:vAlign w:val="bottom"/>
            <w:hideMark/>
          </w:tcPr>
          <w:p w14:paraId="7C1E788A" w14:textId="77777777" w:rsidR="00BC1053" w:rsidRPr="001C04F3" w:rsidRDefault="00BC1053" w:rsidP="001C04F3">
            <w:pPr>
              <w:spacing w:line="240" w:lineRule="auto"/>
              <w:rPr>
                <w:rFonts w:eastAsia="Times New Roman" w:cs="Arial"/>
                <w:color w:val="000000"/>
                <w:lang w:eastAsia="es-CO"/>
              </w:rPr>
            </w:pPr>
          </w:p>
        </w:tc>
      </w:tr>
      <w:tr w:rsidR="00BC1053" w:rsidRPr="001C04F3" w14:paraId="04922FE8" w14:textId="77777777" w:rsidTr="00312F7B">
        <w:trPr>
          <w:trHeight w:val="601"/>
          <w:jc w:val="center"/>
        </w:trPr>
        <w:tc>
          <w:tcPr>
            <w:tcW w:w="1716" w:type="dxa"/>
            <w:vMerge/>
            <w:tcBorders>
              <w:top w:val="nil"/>
              <w:left w:val="single" w:sz="12" w:space="0" w:color="auto"/>
              <w:bottom w:val="single" w:sz="4" w:space="0" w:color="000000"/>
              <w:right w:val="single" w:sz="4" w:space="0" w:color="auto"/>
            </w:tcBorders>
            <w:vAlign w:val="center"/>
            <w:hideMark/>
          </w:tcPr>
          <w:p w14:paraId="7126DD8E" w14:textId="77777777" w:rsidR="00BC1053" w:rsidRPr="001C04F3" w:rsidRDefault="00BC1053" w:rsidP="001C04F3">
            <w:pPr>
              <w:spacing w:line="240" w:lineRule="auto"/>
              <w:rPr>
                <w:rFonts w:eastAsia="Times New Roman" w:cs="Arial"/>
                <w:color w:val="000000"/>
                <w:lang w:eastAsia="es-CO"/>
              </w:rPr>
            </w:pPr>
          </w:p>
        </w:tc>
        <w:tc>
          <w:tcPr>
            <w:tcW w:w="3969" w:type="dxa"/>
            <w:vMerge/>
            <w:tcBorders>
              <w:top w:val="nil"/>
              <w:left w:val="single" w:sz="4" w:space="0" w:color="auto"/>
              <w:bottom w:val="single" w:sz="4" w:space="0" w:color="000000"/>
              <w:right w:val="single" w:sz="4" w:space="0" w:color="auto"/>
            </w:tcBorders>
            <w:vAlign w:val="center"/>
            <w:hideMark/>
          </w:tcPr>
          <w:p w14:paraId="7B0E83AC" w14:textId="77777777" w:rsidR="00BC1053" w:rsidRPr="001C04F3" w:rsidRDefault="00BC1053" w:rsidP="001C04F3">
            <w:pPr>
              <w:spacing w:line="240" w:lineRule="auto"/>
              <w:rPr>
                <w:rFonts w:eastAsia="Times New Roman" w:cs="Arial"/>
                <w:color w:val="000000"/>
                <w:lang w:eastAsia="es-CO"/>
              </w:rPr>
            </w:pPr>
          </w:p>
        </w:tc>
        <w:tc>
          <w:tcPr>
            <w:tcW w:w="2602" w:type="dxa"/>
            <w:tcBorders>
              <w:top w:val="nil"/>
              <w:left w:val="nil"/>
              <w:bottom w:val="single" w:sz="4" w:space="0" w:color="auto"/>
              <w:right w:val="single" w:sz="4" w:space="0" w:color="auto"/>
            </w:tcBorders>
            <w:shd w:val="clear" w:color="auto" w:fill="auto"/>
            <w:vAlign w:val="center"/>
          </w:tcPr>
          <w:p w14:paraId="76DE5DAF" w14:textId="45277814" w:rsidR="00BC1053" w:rsidRPr="001C04F3" w:rsidRDefault="00BC1053" w:rsidP="001C04F3">
            <w:pPr>
              <w:spacing w:line="240" w:lineRule="auto"/>
              <w:rPr>
                <w:rFonts w:eastAsia="Times New Roman" w:cs="Arial"/>
                <w:color w:val="000000"/>
                <w:lang w:eastAsia="es-CO"/>
              </w:rPr>
            </w:pPr>
            <w:r>
              <w:rPr>
                <w:rFonts w:eastAsia="Times New Roman" w:cs="Arial"/>
                <w:color w:val="000000"/>
                <w:lang w:eastAsia="es-CO"/>
              </w:rPr>
              <w:t>PROCEDIMIENTO REPORTE E INVESTIGACIÓN DE ACCIDENTE O INCIDENTE DE TRABAJO</w:t>
            </w:r>
          </w:p>
        </w:tc>
        <w:tc>
          <w:tcPr>
            <w:tcW w:w="1559" w:type="dxa"/>
            <w:tcBorders>
              <w:top w:val="nil"/>
              <w:left w:val="nil"/>
              <w:bottom w:val="single" w:sz="4" w:space="0" w:color="auto"/>
              <w:right w:val="single" w:sz="12" w:space="0" w:color="auto"/>
            </w:tcBorders>
            <w:shd w:val="clear" w:color="auto" w:fill="auto"/>
            <w:noWrap/>
            <w:vAlign w:val="bottom"/>
          </w:tcPr>
          <w:p w14:paraId="2F2048B6" w14:textId="0065AA71" w:rsidR="00BC1053" w:rsidRPr="001C04F3" w:rsidRDefault="00BC1053" w:rsidP="00BC1053">
            <w:pPr>
              <w:spacing w:line="240" w:lineRule="auto"/>
              <w:rPr>
                <w:rFonts w:eastAsia="Times New Roman" w:cs="Arial"/>
                <w:color w:val="000000"/>
                <w:lang w:eastAsia="es-CO"/>
              </w:rPr>
            </w:pPr>
            <w:r>
              <w:rPr>
                <w:rFonts w:eastAsia="Times New Roman" w:cs="Arial"/>
                <w:color w:val="000000"/>
                <w:lang w:eastAsia="es-CO"/>
              </w:rPr>
              <w:t>PD – GTH- 22</w:t>
            </w:r>
          </w:p>
        </w:tc>
      </w:tr>
    </w:tbl>
    <w:p w14:paraId="21D95591" w14:textId="77777777" w:rsidR="00963234" w:rsidRDefault="00963234" w:rsidP="00E21890">
      <w:pPr>
        <w:spacing w:line="240" w:lineRule="auto"/>
        <w:jc w:val="both"/>
        <w:rPr>
          <w:rFonts w:cs="Arial"/>
          <w:lang w:val="es-ES" w:eastAsia="es-CO"/>
        </w:rPr>
      </w:pPr>
    </w:p>
    <w:p w14:paraId="29B45A64" w14:textId="77777777" w:rsidR="00D912E5" w:rsidRDefault="00D912E5" w:rsidP="00E21890">
      <w:pPr>
        <w:spacing w:line="240" w:lineRule="auto"/>
        <w:jc w:val="both"/>
        <w:rPr>
          <w:rFonts w:cs="Arial"/>
          <w:lang w:val="es-ES" w:eastAsia="es-CO"/>
        </w:rPr>
      </w:pPr>
    </w:p>
    <w:p w14:paraId="06FC8972" w14:textId="2C5EE749" w:rsidR="00096E73" w:rsidRPr="00956E1F" w:rsidRDefault="00096E73" w:rsidP="009943CD">
      <w:pPr>
        <w:pStyle w:val="Ttulo2"/>
        <w:numPr>
          <w:ilvl w:val="1"/>
          <w:numId w:val="38"/>
        </w:numPr>
        <w:spacing w:line="240" w:lineRule="auto"/>
        <w:jc w:val="both"/>
        <w:rPr>
          <w:rFonts w:cs="Arial"/>
          <w:sz w:val="22"/>
          <w:szCs w:val="22"/>
          <w:lang w:eastAsia="es-CO"/>
        </w:rPr>
      </w:pPr>
      <w:bookmarkStart w:id="42" w:name="_Toc99097239"/>
      <w:r w:rsidRPr="00956E1F">
        <w:rPr>
          <w:rFonts w:cs="Arial"/>
          <w:sz w:val="22"/>
          <w:szCs w:val="22"/>
          <w:lang w:eastAsia="es-CO"/>
        </w:rPr>
        <w:t xml:space="preserve">ACTIVIDADES </w:t>
      </w:r>
      <w:r w:rsidR="00963234" w:rsidRPr="00956E1F">
        <w:rPr>
          <w:rFonts w:cs="Arial"/>
          <w:sz w:val="22"/>
          <w:szCs w:val="22"/>
          <w:lang w:eastAsia="es-CO"/>
        </w:rPr>
        <w:t>DE HIGIENE INDUSTRIAL</w:t>
      </w:r>
      <w:bookmarkEnd w:id="42"/>
    </w:p>
    <w:p w14:paraId="3E9ED311" w14:textId="77777777" w:rsidR="00DC1091" w:rsidRPr="00956E1F" w:rsidRDefault="00DC1091" w:rsidP="00DC1091">
      <w:pPr>
        <w:rPr>
          <w:rFonts w:cs="Arial"/>
          <w:lang w:eastAsia="es-CO"/>
        </w:rPr>
      </w:pPr>
    </w:p>
    <w:p w14:paraId="21318919" w14:textId="734496CE" w:rsidR="00963234" w:rsidRPr="00956E1F" w:rsidRDefault="00096E73" w:rsidP="00DC1091">
      <w:pPr>
        <w:jc w:val="both"/>
        <w:rPr>
          <w:rFonts w:cs="Arial"/>
          <w:lang w:val="es-ES"/>
        </w:rPr>
      </w:pPr>
      <w:r w:rsidRPr="00956E1F">
        <w:rPr>
          <w:rFonts w:cs="Arial"/>
          <w:lang w:val="es-ES"/>
        </w:rPr>
        <w:t xml:space="preserve">La </w:t>
      </w:r>
      <w:r w:rsidR="00963234" w:rsidRPr="00956E1F">
        <w:rPr>
          <w:rFonts w:cs="Arial"/>
          <w:lang w:val="es-ES"/>
        </w:rPr>
        <w:t>Higiene Industrial es el conjunto de actuaciones dedicadas al reconocimiento, evaluación y control de aquellos factores ambientales que puede</w:t>
      </w:r>
      <w:r w:rsidR="009E38D9" w:rsidRPr="00956E1F">
        <w:rPr>
          <w:rFonts w:cs="Arial"/>
          <w:lang w:val="es-ES"/>
        </w:rPr>
        <w:t>n</w:t>
      </w:r>
      <w:r w:rsidR="00963234" w:rsidRPr="00956E1F">
        <w:rPr>
          <w:rFonts w:cs="Arial"/>
          <w:lang w:val="es-ES"/>
        </w:rPr>
        <w:t xml:space="preserve"> o</w:t>
      </w:r>
      <w:r w:rsidR="009E38D9" w:rsidRPr="00956E1F">
        <w:rPr>
          <w:rFonts w:cs="Arial"/>
          <w:lang w:val="es-ES"/>
        </w:rPr>
        <w:t xml:space="preserve">casionar enfermedades, afectar </w:t>
      </w:r>
      <w:r w:rsidR="00963234" w:rsidRPr="00956E1F">
        <w:rPr>
          <w:rFonts w:cs="Arial"/>
          <w:lang w:val="es-ES"/>
        </w:rPr>
        <w:t>la salud y</w:t>
      </w:r>
      <w:r w:rsidR="009E38D9" w:rsidRPr="00956E1F">
        <w:rPr>
          <w:rFonts w:cs="Arial"/>
          <w:lang w:val="es-ES"/>
        </w:rPr>
        <w:t xml:space="preserve">/o </w:t>
      </w:r>
      <w:r w:rsidR="00963234" w:rsidRPr="00956E1F">
        <w:rPr>
          <w:rFonts w:cs="Arial"/>
          <w:lang w:val="es-ES"/>
        </w:rPr>
        <w:t xml:space="preserve">el bienestar </w:t>
      </w:r>
      <w:r w:rsidR="009E38D9" w:rsidRPr="00956E1F">
        <w:rPr>
          <w:rFonts w:cs="Arial"/>
          <w:lang w:val="es-ES"/>
        </w:rPr>
        <w:t>de los trabajadores en sus lugares de trabajo</w:t>
      </w:r>
      <w:r w:rsidR="009D6B0D" w:rsidRPr="00956E1F">
        <w:rPr>
          <w:rFonts w:cs="Arial"/>
          <w:lang w:val="es-ES"/>
        </w:rPr>
        <w:t>.</w:t>
      </w:r>
    </w:p>
    <w:p w14:paraId="04653DC8" w14:textId="77777777" w:rsidR="009E38D9" w:rsidRPr="00956E1F" w:rsidRDefault="009E38D9" w:rsidP="00DC1091">
      <w:pPr>
        <w:jc w:val="both"/>
        <w:rPr>
          <w:rFonts w:cs="Arial"/>
          <w:lang w:val="es-ES"/>
        </w:rPr>
      </w:pPr>
    </w:p>
    <w:p w14:paraId="3AFFCFE3" w14:textId="77777777" w:rsidR="00963234" w:rsidRPr="00956E1F" w:rsidRDefault="00963234" w:rsidP="00DC1091">
      <w:pPr>
        <w:pStyle w:val="Ttulo3"/>
        <w:numPr>
          <w:ilvl w:val="2"/>
          <w:numId w:val="38"/>
        </w:numPr>
        <w:spacing w:line="360" w:lineRule="auto"/>
        <w:rPr>
          <w:rFonts w:cs="Arial"/>
          <w:lang w:val="es-ES"/>
        </w:rPr>
      </w:pPr>
      <w:bookmarkStart w:id="43" w:name="_Toc99097240"/>
      <w:r w:rsidRPr="00956E1F">
        <w:rPr>
          <w:rFonts w:cs="Arial"/>
          <w:lang w:val="es-ES"/>
        </w:rPr>
        <w:t>Objetivos</w:t>
      </w:r>
      <w:bookmarkEnd w:id="43"/>
    </w:p>
    <w:p w14:paraId="02D71415" w14:textId="77777777" w:rsidR="00963234" w:rsidRPr="00956E1F" w:rsidRDefault="00963234" w:rsidP="00DC1091">
      <w:pPr>
        <w:jc w:val="both"/>
        <w:rPr>
          <w:rFonts w:cs="Arial"/>
          <w:lang w:val="es-ES"/>
        </w:rPr>
      </w:pPr>
    </w:p>
    <w:p w14:paraId="102A0A3A" w14:textId="77777777" w:rsidR="00963234" w:rsidRPr="00956E1F" w:rsidRDefault="00963234" w:rsidP="00DC1091">
      <w:pPr>
        <w:pStyle w:val="Prrafodelista"/>
        <w:numPr>
          <w:ilvl w:val="0"/>
          <w:numId w:val="44"/>
        </w:numPr>
        <w:jc w:val="both"/>
        <w:rPr>
          <w:rFonts w:ascii="Arial" w:hAnsi="Arial" w:cs="Arial"/>
          <w:lang w:val="es-ES"/>
        </w:rPr>
      </w:pPr>
      <w:r w:rsidRPr="00956E1F">
        <w:rPr>
          <w:rFonts w:ascii="Arial" w:hAnsi="Arial" w:cs="Arial"/>
          <w:lang w:val="es-ES"/>
        </w:rPr>
        <w:t>Identificar y evaluar mediante estudios ambientales periódicos, los agentes y factores de riesgo, que pudieran ocasionar enfermedades relacionadas con el trabajo.</w:t>
      </w:r>
    </w:p>
    <w:p w14:paraId="37D70713" w14:textId="77777777" w:rsidR="00963234" w:rsidRPr="00956E1F" w:rsidRDefault="00963234" w:rsidP="00DC1091">
      <w:pPr>
        <w:pStyle w:val="Prrafodelista"/>
        <w:numPr>
          <w:ilvl w:val="0"/>
          <w:numId w:val="44"/>
        </w:numPr>
        <w:jc w:val="both"/>
        <w:rPr>
          <w:rFonts w:ascii="Arial" w:hAnsi="Arial" w:cs="Arial"/>
          <w:lang w:val="es-ES"/>
        </w:rPr>
      </w:pPr>
      <w:r w:rsidRPr="00956E1F">
        <w:rPr>
          <w:rFonts w:ascii="Arial" w:hAnsi="Arial" w:cs="Arial"/>
          <w:lang w:val="es-ES"/>
        </w:rPr>
        <w:lastRenderedPageBreak/>
        <w:t xml:space="preserve">Determinar y aplicar las medidas de control para prevenir las enfermedades </w:t>
      </w:r>
      <w:r w:rsidR="00096E73" w:rsidRPr="00956E1F">
        <w:rPr>
          <w:rFonts w:ascii="Arial" w:hAnsi="Arial" w:cs="Arial"/>
          <w:lang w:val="es-ES"/>
        </w:rPr>
        <w:t xml:space="preserve">Laborales </w:t>
      </w:r>
      <w:r w:rsidRPr="00956E1F">
        <w:rPr>
          <w:rFonts w:ascii="Arial" w:hAnsi="Arial" w:cs="Arial"/>
          <w:lang w:val="es-ES"/>
        </w:rPr>
        <w:t>y verificar periódicamente su eficiencia.</w:t>
      </w:r>
    </w:p>
    <w:p w14:paraId="4F3730A1" w14:textId="53F59229" w:rsidR="00963234" w:rsidRPr="00956E1F" w:rsidRDefault="00963234" w:rsidP="00DC1091">
      <w:pPr>
        <w:pStyle w:val="Prrafodelista"/>
        <w:numPr>
          <w:ilvl w:val="0"/>
          <w:numId w:val="44"/>
        </w:numPr>
        <w:jc w:val="both"/>
        <w:rPr>
          <w:rFonts w:ascii="Arial" w:hAnsi="Arial" w:cs="Arial"/>
          <w:lang w:val="es-ES"/>
        </w:rPr>
      </w:pPr>
      <w:r w:rsidRPr="00956E1F">
        <w:rPr>
          <w:rFonts w:ascii="Arial" w:hAnsi="Arial" w:cs="Arial"/>
          <w:lang w:val="es-ES"/>
        </w:rPr>
        <w:t xml:space="preserve">Investigar las enfermedades </w:t>
      </w:r>
      <w:r w:rsidR="00096E73" w:rsidRPr="00956E1F">
        <w:rPr>
          <w:rFonts w:ascii="Arial" w:hAnsi="Arial" w:cs="Arial"/>
          <w:lang w:val="es-ES"/>
        </w:rPr>
        <w:t>Laborales</w:t>
      </w:r>
      <w:r w:rsidR="009D6B0D" w:rsidRPr="00956E1F">
        <w:rPr>
          <w:rFonts w:ascii="Arial" w:hAnsi="Arial" w:cs="Arial"/>
          <w:lang w:val="es-ES"/>
        </w:rPr>
        <w:t xml:space="preserve"> </w:t>
      </w:r>
      <w:r w:rsidRPr="00956E1F">
        <w:rPr>
          <w:rFonts w:ascii="Arial" w:hAnsi="Arial" w:cs="Arial"/>
          <w:lang w:val="es-ES"/>
        </w:rPr>
        <w:t>que se</w:t>
      </w:r>
      <w:r w:rsidR="009D6B0D" w:rsidRPr="00956E1F">
        <w:rPr>
          <w:rFonts w:ascii="Arial" w:hAnsi="Arial" w:cs="Arial"/>
          <w:lang w:val="es-ES"/>
        </w:rPr>
        <w:t xml:space="preserve"> </w:t>
      </w:r>
      <w:r w:rsidRPr="00956E1F">
        <w:rPr>
          <w:rFonts w:ascii="Arial" w:hAnsi="Arial" w:cs="Arial"/>
          <w:lang w:val="es-ES"/>
        </w:rPr>
        <w:t>presenten, determinar las causas y aplicar medidas correctivas para su prevención.</w:t>
      </w:r>
    </w:p>
    <w:p w14:paraId="13516A55" w14:textId="77777777" w:rsidR="00963234" w:rsidRPr="00956E1F" w:rsidRDefault="00963234" w:rsidP="00956E1F">
      <w:pPr>
        <w:jc w:val="both"/>
        <w:rPr>
          <w:rFonts w:cs="Arial"/>
          <w:lang w:val="es-ES_tradnl"/>
        </w:rPr>
      </w:pPr>
    </w:p>
    <w:p w14:paraId="3568EA30" w14:textId="77777777" w:rsidR="00963234" w:rsidRPr="00956E1F" w:rsidRDefault="00963234" w:rsidP="00956E1F">
      <w:pPr>
        <w:pStyle w:val="Ttulo3"/>
        <w:keepLines w:val="0"/>
        <w:numPr>
          <w:ilvl w:val="2"/>
          <w:numId w:val="38"/>
        </w:numPr>
        <w:spacing w:before="0" w:line="360" w:lineRule="auto"/>
        <w:jc w:val="both"/>
        <w:rPr>
          <w:rFonts w:cs="Arial"/>
        </w:rPr>
      </w:pPr>
      <w:bookmarkStart w:id="44" w:name="_Toc99097241"/>
      <w:r w:rsidRPr="00956E1F">
        <w:rPr>
          <w:rFonts w:cs="Arial"/>
        </w:rPr>
        <w:t>Actividades</w:t>
      </w:r>
      <w:bookmarkEnd w:id="44"/>
    </w:p>
    <w:p w14:paraId="14ED0CD4" w14:textId="77777777" w:rsidR="00963234" w:rsidRPr="00956E1F" w:rsidRDefault="00963234" w:rsidP="00956E1F">
      <w:pPr>
        <w:jc w:val="both"/>
        <w:rPr>
          <w:rFonts w:cs="Arial"/>
          <w:lang w:val="es-ES_tradnl"/>
        </w:rPr>
      </w:pPr>
    </w:p>
    <w:p w14:paraId="6511EF3D" w14:textId="0EF514F3" w:rsidR="00963234" w:rsidRPr="00956E1F" w:rsidRDefault="00963234" w:rsidP="00956E1F">
      <w:pPr>
        <w:jc w:val="both"/>
        <w:rPr>
          <w:rFonts w:cs="Arial"/>
          <w:lang w:val="es-ES_tradnl"/>
        </w:rPr>
      </w:pPr>
      <w:r w:rsidRPr="00956E1F">
        <w:rPr>
          <w:rFonts w:cs="Arial"/>
          <w:lang w:val="es-ES_tradnl"/>
        </w:rPr>
        <w:t xml:space="preserve">Para la evaluación </w:t>
      </w:r>
      <w:r w:rsidR="00B37C47" w:rsidRPr="00956E1F">
        <w:rPr>
          <w:rFonts w:cs="Arial"/>
          <w:lang w:val="es-ES_tradnl"/>
        </w:rPr>
        <w:t>y valoración de los diferentes peligros higiénicos</w:t>
      </w:r>
      <w:r w:rsidR="009D6B0D" w:rsidRPr="00956E1F">
        <w:rPr>
          <w:rFonts w:cs="Arial"/>
          <w:lang w:val="es-ES_tradnl"/>
        </w:rPr>
        <w:t xml:space="preserve"> </w:t>
      </w:r>
      <w:r w:rsidR="00B37C47" w:rsidRPr="00956E1F">
        <w:rPr>
          <w:rFonts w:cs="Arial"/>
          <w:lang w:val="es-ES_tradnl"/>
        </w:rPr>
        <w:t>identifica</w:t>
      </w:r>
      <w:r w:rsidR="00096E73" w:rsidRPr="00956E1F">
        <w:rPr>
          <w:rFonts w:cs="Arial"/>
          <w:lang w:val="es-ES_tradnl"/>
        </w:rPr>
        <w:t>d</w:t>
      </w:r>
      <w:r w:rsidR="00B37C47" w:rsidRPr="00956E1F">
        <w:rPr>
          <w:rFonts w:cs="Arial"/>
          <w:lang w:val="es-ES_tradnl"/>
        </w:rPr>
        <w:t xml:space="preserve">os, </w:t>
      </w:r>
      <w:r w:rsidRPr="00956E1F">
        <w:rPr>
          <w:rFonts w:cs="Arial"/>
          <w:lang w:val="es-ES_tradnl"/>
        </w:rPr>
        <w:t>se utilizarán las metodologías específicas para cada caso</w:t>
      </w:r>
      <w:r w:rsidR="00B37C47" w:rsidRPr="00956E1F">
        <w:rPr>
          <w:rFonts w:cs="Arial"/>
          <w:lang w:val="es-ES_tradnl"/>
        </w:rPr>
        <w:t>.</w:t>
      </w:r>
    </w:p>
    <w:p w14:paraId="7C13E946" w14:textId="77777777" w:rsidR="00694604" w:rsidRPr="00956E1F" w:rsidRDefault="00694604" w:rsidP="00956E1F">
      <w:pPr>
        <w:jc w:val="both"/>
        <w:rPr>
          <w:rFonts w:cs="Arial"/>
          <w:lang w:val="es-ES_tradnl"/>
        </w:rPr>
      </w:pPr>
    </w:p>
    <w:p w14:paraId="22E914C6" w14:textId="6D83B4CD" w:rsidR="00963234" w:rsidRPr="00DF5E0C" w:rsidRDefault="00963234" w:rsidP="00956E1F">
      <w:pPr>
        <w:jc w:val="both"/>
        <w:rPr>
          <w:rFonts w:cs="Arial"/>
          <w:lang w:val="es-ES_tradnl"/>
        </w:rPr>
      </w:pPr>
      <w:r w:rsidRPr="00956E1F">
        <w:rPr>
          <w:rFonts w:cs="Arial"/>
          <w:lang w:val="es-ES_tradnl"/>
        </w:rPr>
        <w:t>De acuerdo a la i</w:t>
      </w:r>
      <w:r w:rsidR="00B37C47" w:rsidRPr="00956E1F">
        <w:rPr>
          <w:rFonts w:cs="Arial"/>
          <w:lang w:val="es-ES_tradnl"/>
        </w:rPr>
        <w:t>d</w:t>
      </w:r>
      <w:r w:rsidRPr="00956E1F">
        <w:rPr>
          <w:rFonts w:cs="Arial"/>
          <w:lang w:val="es-ES_tradnl"/>
        </w:rPr>
        <w:t>entificación de los peligros y valoración de</w:t>
      </w:r>
      <w:r w:rsidR="009D6B0D" w:rsidRPr="00956E1F">
        <w:rPr>
          <w:rFonts w:cs="Arial"/>
          <w:lang w:val="es-ES_tradnl"/>
        </w:rPr>
        <w:t xml:space="preserve"> </w:t>
      </w:r>
      <w:r w:rsidRPr="00956E1F">
        <w:rPr>
          <w:rFonts w:cs="Arial"/>
          <w:lang w:val="es-ES_tradnl"/>
        </w:rPr>
        <w:t xml:space="preserve">los riesgos, se </w:t>
      </w:r>
      <w:r w:rsidR="00B37C47" w:rsidRPr="00956E1F">
        <w:rPr>
          <w:rFonts w:cs="Arial"/>
          <w:lang w:val="es-ES_tradnl"/>
        </w:rPr>
        <w:t xml:space="preserve">podrán realizar </w:t>
      </w:r>
      <w:r w:rsidRPr="00956E1F">
        <w:rPr>
          <w:rFonts w:cs="Arial"/>
          <w:lang w:val="es-ES_tradnl"/>
        </w:rPr>
        <w:t>estudios higiénicos de: Iluminación, ruido, evaluaciones</w:t>
      </w:r>
      <w:r w:rsidRPr="00DF5E0C">
        <w:rPr>
          <w:rFonts w:cs="Arial"/>
          <w:lang w:val="es-ES_tradnl"/>
        </w:rPr>
        <w:t xml:space="preserve"> biomecánicas, material </w:t>
      </w:r>
      <w:r w:rsidR="00A051EF" w:rsidRPr="00DF5E0C">
        <w:rPr>
          <w:rFonts w:cs="Arial"/>
          <w:lang w:val="es-ES_tradnl"/>
        </w:rPr>
        <w:t>articulado</w:t>
      </w:r>
      <w:r w:rsidRPr="00DF5E0C">
        <w:rPr>
          <w:rFonts w:cs="Arial"/>
          <w:lang w:val="es-ES_tradnl"/>
        </w:rPr>
        <w:t>, et</w:t>
      </w:r>
      <w:r w:rsidR="009D6B0D">
        <w:rPr>
          <w:rFonts w:cs="Arial"/>
          <w:lang w:val="es-ES_tradnl"/>
        </w:rPr>
        <w:t>c.</w:t>
      </w:r>
    </w:p>
    <w:p w14:paraId="62CEAA99" w14:textId="77777777" w:rsidR="00B37C47" w:rsidRPr="00DF5E0C" w:rsidRDefault="009F40A3" w:rsidP="00956E1F">
      <w:pPr>
        <w:jc w:val="both"/>
        <w:rPr>
          <w:rFonts w:cs="Arial"/>
          <w:lang w:val="es-ES_tradnl"/>
        </w:rPr>
      </w:pPr>
      <w:r w:rsidRPr="00DF5E0C">
        <w:rPr>
          <w:rFonts w:cs="Arial"/>
          <w:lang w:val="es-ES_tradnl"/>
        </w:rPr>
        <w:t xml:space="preserve">La </w:t>
      </w:r>
      <w:r w:rsidR="00BF3520" w:rsidRPr="00DF5E0C">
        <w:rPr>
          <w:rFonts w:cs="Arial"/>
          <w:lang w:val="es-ES_tradnl"/>
        </w:rPr>
        <w:t>Universidad</w:t>
      </w:r>
      <w:r w:rsidR="00AE4234" w:rsidRPr="00DF5E0C">
        <w:rPr>
          <w:rFonts w:cs="Arial"/>
          <w:lang w:val="es-ES_tradnl"/>
        </w:rPr>
        <w:t xml:space="preserve"> de los Llanos </w:t>
      </w:r>
      <w:r w:rsidRPr="00DF5E0C">
        <w:rPr>
          <w:rFonts w:cs="Arial"/>
          <w:lang w:val="es-ES_tradnl"/>
        </w:rPr>
        <w:t xml:space="preserve">de acuerdo a su </w:t>
      </w:r>
      <w:r w:rsidR="006D728F" w:rsidRPr="00DF5E0C">
        <w:rPr>
          <w:rFonts w:cs="Arial"/>
          <w:lang w:val="es-ES_tradnl"/>
        </w:rPr>
        <w:t>identificación</w:t>
      </w:r>
      <w:r w:rsidRPr="00DF5E0C">
        <w:rPr>
          <w:rFonts w:cs="Arial"/>
          <w:lang w:val="es-ES_tradnl"/>
        </w:rPr>
        <w:t xml:space="preserve"> de peligros realiza las siguientes mediciones ambientales:</w:t>
      </w:r>
    </w:p>
    <w:p w14:paraId="2D73920A" w14:textId="77777777" w:rsidR="009F40A3" w:rsidRDefault="009F40A3" w:rsidP="00E21890">
      <w:pPr>
        <w:spacing w:line="240" w:lineRule="auto"/>
        <w:jc w:val="both"/>
        <w:rPr>
          <w:rFonts w:cs="Arial"/>
          <w:lang w:val="es-ES_tradnl"/>
        </w:rPr>
      </w:pPr>
    </w:p>
    <w:p w14:paraId="45B65709" w14:textId="77777777" w:rsidR="00957348" w:rsidRDefault="00957348" w:rsidP="00E21890">
      <w:pPr>
        <w:spacing w:line="240" w:lineRule="auto"/>
        <w:jc w:val="both"/>
        <w:rPr>
          <w:rFonts w:cs="Arial"/>
          <w:lang w:val="es-ES_tradnl"/>
        </w:rPr>
      </w:pPr>
    </w:p>
    <w:p w14:paraId="7F35C018" w14:textId="77777777" w:rsidR="00957348" w:rsidRPr="00DF5E0C" w:rsidRDefault="00957348" w:rsidP="00E21890">
      <w:pPr>
        <w:spacing w:line="240" w:lineRule="auto"/>
        <w:jc w:val="both"/>
        <w:rPr>
          <w:rFonts w:cs="Arial"/>
          <w:lang w:val="es-ES_tradn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5"/>
        <w:gridCol w:w="3173"/>
      </w:tblGrid>
      <w:tr w:rsidR="009F40A3" w:rsidRPr="00DF5E0C" w14:paraId="23986C1A" w14:textId="77777777" w:rsidTr="00957348">
        <w:trPr>
          <w:trHeight w:val="498"/>
        </w:trPr>
        <w:tc>
          <w:tcPr>
            <w:tcW w:w="5995" w:type="dxa"/>
            <w:shd w:val="clear" w:color="auto" w:fill="C00000"/>
            <w:vAlign w:val="bottom"/>
          </w:tcPr>
          <w:p w14:paraId="4C175207" w14:textId="77777777" w:rsidR="009F40A3" w:rsidRPr="00DF5E0C" w:rsidRDefault="009F40A3" w:rsidP="00957348">
            <w:pPr>
              <w:spacing w:after="120" w:line="240" w:lineRule="auto"/>
              <w:jc w:val="center"/>
              <w:rPr>
                <w:rFonts w:cs="Arial"/>
                <w:b/>
                <w:color w:val="FFFFFF"/>
              </w:rPr>
            </w:pPr>
            <w:r w:rsidRPr="00DF5E0C">
              <w:rPr>
                <w:rFonts w:cs="Arial"/>
                <w:b/>
                <w:color w:val="FFFFFF"/>
              </w:rPr>
              <w:t>DOCUMENTO</w:t>
            </w:r>
          </w:p>
        </w:tc>
        <w:tc>
          <w:tcPr>
            <w:tcW w:w="3173" w:type="dxa"/>
            <w:shd w:val="clear" w:color="auto" w:fill="C00000"/>
            <w:vAlign w:val="bottom"/>
          </w:tcPr>
          <w:p w14:paraId="35B2B361" w14:textId="77777777" w:rsidR="009F40A3" w:rsidRPr="00DF5E0C" w:rsidRDefault="00A051EF" w:rsidP="00E21890">
            <w:pPr>
              <w:spacing w:line="240" w:lineRule="auto"/>
              <w:jc w:val="center"/>
              <w:rPr>
                <w:rFonts w:cs="Arial"/>
                <w:b/>
                <w:color w:val="FFFFFF"/>
              </w:rPr>
            </w:pPr>
            <w:r w:rsidRPr="00DF5E0C">
              <w:rPr>
                <w:rFonts w:cs="Arial"/>
                <w:b/>
                <w:color w:val="FFFFFF"/>
              </w:rPr>
              <w:t>Clic</w:t>
            </w:r>
            <w:r w:rsidR="009F40A3" w:rsidRPr="00DF5E0C">
              <w:rPr>
                <w:rFonts w:cs="Arial"/>
                <w:b/>
                <w:color w:val="FFFFFF"/>
              </w:rPr>
              <w:t xml:space="preserve"> para acceder al documento</w:t>
            </w:r>
          </w:p>
        </w:tc>
      </w:tr>
      <w:tr w:rsidR="009F40A3" w:rsidRPr="00DF5E0C" w14:paraId="0FC0C7DE" w14:textId="77777777" w:rsidTr="00957348">
        <w:trPr>
          <w:trHeight w:val="547"/>
        </w:trPr>
        <w:tc>
          <w:tcPr>
            <w:tcW w:w="5995" w:type="dxa"/>
            <w:vAlign w:val="center"/>
          </w:tcPr>
          <w:p w14:paraId="2977EF73" w14:textId="77777777" w:rsidR="00C514F4" w:rsidRPr="00DF5E0C" w:rsidRDefault="00C514F4" w:rsidP="00E21890">
            <w:pPr>
              <w:spacing w:line="240" w:lineRule="auto"/>
              <w:rPr>
                <w:rFonts w:cs="Arial"/>
                <w:b/>
              </w:rPr>
            </w:pPr>
          </w:p>
          <w:p w14:paraId="7929C59F" w14:textId="77777777" w:rsidR="00C514F4" w:rsidRPr="00DF5E0C" w:rsidRDefault="009F40A3" w:rsidP="00E21890">
            <w:pPr>
              <w:spacing w:line="240" w:lineRule="auto"/>
              <w:rPr>
                <w:rFonts w:cs="Arial"/>
                <w:b/>
              </w:rPr>
            </w:pPr>
            <w:r w:rsidRPr="00DF5E0C">
              <w:rPr>
                <w:rFonts w:cs="Arial"/>
                <w:b/>
              </w:rPr>
              <w:t>Med</w:t>
            </w:r>
            <w:r w:rsidR="00507161" w:rsidRPr="00DF5E0C">
              <w:rPr>
                <w:rFonts w:cs="Arial"/>
                <w:b/>
              </w:rPr>
              <w:t>ición higiénica</w:t>
            </w:r>
            <w:r w:rsidRPr="00DF5E0C">
              <w:rPr>
                <w:rFonts w:cs="Arial"/>
                <w:b/>
              </w:rPr>
              <w:t xml:space="preserve"> de</w:t>
            </w:r>
            <w:r w:rsidR="00F14035" w:rsidRPr="00DF5E0C">
              <w:rPr>
                <w:rFonts w:cs="Arial"/>
                <w:b/>
              </w:rPr>
              <w:t xml:space="preserve"> Ruido </w:t>
            </w:r>
          </w:p>
          <w:p w14:paraId="528F6377" w14:textId="77777777" w:rsidR="00C75BE9" w:rsidRPr="00DF5E0C" w:rsidRDefault="00C75BE9" w:rsidP="00E21890">
            <w:pPr>
              <w:spacing w:line="240" w:lineRule="auto"/>
              <w:rPr>
                <w:rFonts w:cs="Arial"/>
                <w:b/>
              </w:rPr>
            </w:pPr>
          </w:p>
        </w:tc>
        <w:tc>
          <w:tcPr>
            <w:tcW w:w="3173" w:type="dxa"/>
          </w:tcPr>
          <w:p w14:paraId="61E7AC10" w14:textId="77777777" w:rsidR="009F40A3" w:rsidRPr="00DF5E0C" w:rsidRDefault="009F40A3" w:rsidP="00E21890">
            <w:pPr>
              <w:spacing w:line="240" w:lineRule="auto"/>
              <w:jc w:val="both"/>
              <w:rPr>
                <w:rFonts w:cs="Arial"/>
                <w:b/>
                <w:color w:val="0000FF"/>
              </w:rPr>
            </w:pPr>
            <w:r w:rsidRPr="00E41211">
              <w:rPr>
                <w:rFonts w:cs="Arial"/>
                <w:b/>
                <w:noProof/>
                <w:lang w:eastAsia="es-CO"/>
              </w:rPr>
              <w:drawing>
                <wp:anchor distT="0" distB="0" distL="114300" distR="114300" simplePos="0" relativeHeight="251656192" behindDoc="0" locked="0" layoutInCell="1" allowOverlap="1" wp14:anchorId="3C38569B" wp14:editId="585F4675">
                  <wp:simplePos x="0" y="0"/>
                  <wp:positionH relativeFrom="column">
                    <wp:posOffset>5052060</wp:posOffset>
                  </wp:positionH>
                  <wp:positionV relativeFrom="paragraph">
                    <wp:posOffset>4268470</wp:posOffset>
                  </wp:positionV>
                  <wp:extent cx="523875" cy="523875"/>
                  <wp:effectExtent l="0" t="0" r="9525" b="9525"/>
                  <wp:wrapNone/>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anchor>
              </w:drawing>
            </w:r>
            <w:r w:rsidR="00694A05" w:rsidRPr="00E00AD4">
              <w:rPr>
                <w:rFonts w:cs="Arial"/>
                <w:b/>
              </w:rPr>
              <w:t>I</w:t>
            </w:r>
            <w:r w:rsidR="00BC4BCA" w:rsidRPr="00E00AD4">
              <w:rPr>
                <w:rFonts w:cs="Arial"/>
                <w:b/>
              </w:rPr>
              <w:t>nforme</w:t>
            </w:r>
          </w:p>
        </w:tc>
      </w:tr>
      <w:tr w:rsidR="009F40A3" w:rsidRPr="00DF5E0C" w14:paraId="30F6D443" w14:textId="77777777" w:rsidTr="00957348">
        <w:trPr>
          <w:trHeight w:val="786"/>
        </w:trPr>
        <w:tc>
          <w:tcPr>
            <w:tcW w:w="5995" w:type="dxa"/>
            <w:vAlign w:val="center"/>
          </w:tcPr>
          <w:p w14:paraId="71C05242" w14:textId="77777777" w:rsidR="00507161" w:rsidRPr="00DF5E0C" w:rsidRDefault="00507161" w:rsidP="0049680C">
            <w:pPr>
              <w:spacing w:line="240" w:lineRule="auto"/>
              <w:rPr>
                <w:rFonts w:cs="Arial"/>
                <w:b/>
                <w:color w:val="000000"/>
              </w:rPr>
            </w:pPr>
            <w:r w:rsidRPr="00DF5E0C">
              <w:rPr>
                <w:rFonts w:cs="Arial"/>
                <w:b/>
                <w:color w:val="000000"/>
              </w:rPr>
              <w:t>Medición higiénica</w:t>
            </w:r>
            <w:r w:rsidR="009F40A3" w:rsidRPr="00DF5E0C">
              <w:rPr>
                <w:rFonts w:cs="Arial"/>
                <w:b/>
                <w:color w:val="000000"/>
              </w:rPr>
              <w:t xml:space="preserve"> de </w:t>
            </w:r>
            <w:r w:rsidR="00F14035" w:rsidRPr="00DF5E0C">
              <w:rPr>
                <w:rFonts w:cs="Arial"/>
                <w:b/>
                <w:color w:val="000000"/>
              </w:rPr>
              <w:t xml:space="preserve">Iluminación </w:t>
            </w:r>
          </w:p>
        </w:tc>
        <w:tc>
          <w:tcPr>
            <w:tcW w:w="3173" w:type="dxa"/>
          </w:tcPr>
          <w:p w14:paraId="7A209A2B" w14:textId="77777777" w:rsidR="000D268B" w:rsidRPr="008D44E2" w:rsidRDefault="00B40152" w:rsidP="00E21890">
            <w:pPr>
              <w:spacing w:line="240" w:lineRule="auto"/>
              <w:jc w:val="both"/>
              <w:rPr>
                <w:rFonts w:cs="Arial"/>
                <w:b/>
                <w:noProof/>
                <w:color w:val="0000FF"/>
                <w:lang w:eastAsia="es-CO"/>
              </w:rPr>
            </w:pPr>
            <w:r w:rsidRPr="00E00AD4">
              <w:rPr>
                <w:rFonts w:cs="Arial"/>
                <w:b/>
                <w:noProof/>
                <w:lang w:eastAsia="es-CO"/>
              </w:rPr>
              <w:t xml:space="preserve">San Antonio </w:t>
            </w:r>
            <w:r w:rsidR="00BC4BCA" w:rsidRPr="00E00AD4">
              <w:rPr>
                <w:rFonts w:cs="Arial"/>
                <w:b/>
                <w:noProof/>
                <w:lang w:eastAsia="es-CO"/>
              </w:rPr>
              <w:t>Informe</w:t>
            </w:r>
          </w:p>
          <w:p w14:paraId="4FC76EEA" w14:textId="77777777" w:rsidR="009F40A3" w:rsidRPr="00AB515D" w:rsidRDefault="00AB515D" w:rsidP="000D268B">
            <w:pPr>
              <w:rPr>
                <w:rFonts w:cs="Arial"/>
                <w:b/>
                <w:color w:val="0000CC"/>
                <w:lang w:eastAsia="es-CO"/>
              </w:rPr>
            </w:pPr>
            <w:r w:rsidRPr="00E00AD4">
              <w:rPr>
                <w:rFonts w:cs="Arial"/>
                <w:b/>
                <w:lang w:eastAsia="es-CO"/>
              </w:rPr>
              <w:t xml:space="preserve">Informe </w:t>
            </w:r>
            <w:r w:rsidR="008D44E2" w:rsidRPr="00E00AD4">
              <w:rPr>
                <w:rFonts w:cs="Arial"/>
                <w:b/>
                <w:lang w:eastAsia="es-CO"/>
              </w:rPr>
              <w:t>General</w:t>
            </w:r>
          </w:p>
        </w:tc>
      </w:tr>
      <w:tr w:rsidR="00BC4BCA" w:rsidRPr="00DF5E0C" w14:paraId="7F6F85C5" w14:textId="77777777" w:rsidTr="00957348">
        <w:trPr>
          <w:trHeight w:val="686"/>
        </w:trPr>
        <w:tc>
          <w:tcPr>
            <w:tcW w:w="5995" w:type="dxa"/>
            <w:vAlign w:val="center"/>
          </w:tcPr>
          <w:p w14:paraId="0839CC3C" w14:textId="77777777" w:rsidR="00BC4BCA" w:rsidRPr="00DF5E0C" w:rsidRDefault="00A051EF" w:rsidP="00E21890">
            <w:pPr>
              <w:spacing w:line="240" w:lineRule="auto"/>
              <w:rPr>
                <w:rFonts w:cs="Arial"/>
                <w:b/>
                <w:color w:val="000000"/>
              </w:rPr>
            </w:pPr>
            <w:r w:rsidRPr="00DF5E0C">
              <w:rPr>
                <w:rFonts w:cs="Arial"/>
                <w:b/>
                <w:color w:val="000000"/>
              </w:rPr>
              <w:t>Medición</w:t>
            </w:r>
            <w:r w:rsidR="0049680C" w:rsidRPr="00DF5E0C">
              <w:rPr>
                <w:rFonts w:cs="Arial"/>
                <w:b/>
                <w:color w:val="000000"/>
              </w:rPr>
              <w:t xml:space="preserve"> de </w:t>
            </w:r>
            <w:r w:rsidRPr="00DF5E0C">
              <w:rPr>
                <w:rFonts w:cs="Arial"/>
                <w:b/>
                <w:color w:val="000000"/>
              </w:rPr>
              <w:t>dosimetría</w:t>
            </w:r>
          </w:p>
        </w:tc>
        <w:tc>
          <w:tcPr>
            <w:tcW w:w="3173" w:type="dxa"/>
          </w:tcPr>
          <w:p w14:paraId="2C5CCE9F" w14:textId="77777777" w:rsidR="00BC4BCA" w:rsidRPr="00DF5E0C" w:rsidRDefault="004862A0" w:rsidP="00E21890">
            <w:pPr>
              <w:spacing w:line="240" w:lineRule="auto"/>
              <w:jc w:val="both"/>
              <w:rPr>
                <w:rFonts w:cs="Arial"/>
                <w:b/>
                <w:noProof/>
                <w:lang w:eastAsia="es-CO"/>
              </w:rPr>
            </w:pPr>
            <w:r w:rsidRPr="00E00AD4">
              <w:rPr>
                <w:rFonts w:cs="Arial"/>
                <w:b/>
                <w:noProof/>
                <w:lang w:eastAsia="es-CO"/>
              </w:rPr>
              <w:t>Informe</w:t>
            </w:r>
          </w:p>
        </w:tc>
      </w:tr>
    </w:tbl>
    <w:p w14:paraId="686B91B1" w14:textId="57485AEF" w:rsidR="00C514F4" w:rsidRPr="007549B5" w:rsidRDefault="00C514F4" w:rsidP="00E21890">
      <w:pPr>
        <w:spacing w:line="240" w:lineRule="auto"/>
        <w:jc w:val="both"/>
        <w:rPr>
          <w:rFonts w:cs="Arial"/>
          <w:i/>
          <w:color w:val="FF0000"/>
          <w:lang w:val="es-ES"/>
        </w:rPr>
      </w:pPr>
    </w:p>
    <w:p w14:paraId="01C11370" w14:textId="77777777" w:rsidR="007549B5" w:rsidRPr="007549B5" w:rsidRDefault="007549B5" w:rsidP="00956E1F">
      <w:pPr>
        <w:jc w:val="both"/>
        <w:rPr>
          <w:rFonts w:cs="Arial"/>
          <w:lang w:val="es-ES"/>
        </w:rPr>
      </w:pPr>
    </w:p>
    <w:p w14:paraId="671364E2" w14:textId="77777777" w:rsidR="00B37C47" w:rsidRDefault="00B37C47" w:rsidP="00956E1F">
      <w:pPr>
        <w:jc w:val="both"/>
        <w:rPr>
          <w:rFonts w:cs="Arial"/>
          <w:lang w:val="es-ES_tradnl"/>
        </w:rPr>
      </w:pPr>
      <w:r w:rsidRPr="00DF5E0C">
        <w:rPr>
          <w:rFonts w:cs="Arial"/>
          <w:lang w:val="es-ES_tradnl"/>
        </w:rPr>
        <w:t xml:space="preserve">Para la realización de los estudios o mediciones </w:t>
      </w:r>
      <w:r w:rsidR="006D728F" w:rsidRPr="00DF5E0C">
        <w:rPr>
          <w:rFonts w:cs="Arial"/>
          <w:lang w:val="es-ES_tradnl"/>
        </w:rPr>
        <w:t>higiénicas</w:t>
      </w:r>
      <w:r w:rsidRPr="00DF5E0C">
        <w:rPr>
          <w:rFonts w:cs="Arial"/>
          <w:lang w:val="es-ES_tradnl"/>
        </w:rPr>
        <w:t xml:space="preserve"> se valida que el personal que los realice sea competente con licencia de prestación de servicios en </w:t>
      </w:r>
      <w:r w:rsidR="00C514F4" w:rsidRPr="00DF5E0C">
        <w:rPr>
          <w:rFonts w:cs="Arial"/>
          <w:lang w:val="es-ES_tradnl"/>
        </w:rPr>
        <w:t xml:space="preserve">seguridad y </w:t>
      </w:r>
      <w:r w:rsidRPr="00DF5E0C">
        <w:rPr>
          <w:rFonts w:cs="Arial"/>
          <w:lang w:val="es-ES_tradnl"/>
        </w:rPr>
        <w:t xml:space="preserve">salud </w:t>
      </w:r>
      <w:r w:rsidR="00C514F4" w:rsidRPr="00DF5E0C">
        <w:rPr>
          <w:rFonts w:cs="Arial"/>
          <w:lang w:val="es-ES_tradnl"/>
        </w:rPr>
        <w:t xml:space="preserve">en el trabajo </w:t>
      </w:r>
      <w:r w:rsidRPr="00DF5E0C">
        <w:rPr>
          <w:rFonts w:cs="Arial"/>
          <w:lang w:val="es-ES_tradnl"/>
        </w:rPr>
        <w:t xml:space="preserve">y realización de estudios </w:t>
      </w:r>
      <w:r w:rsidR="006D728F" w:rsidRPr="00DF5E0C">
        <w:rPr>
          <w:rFonts w:cs="Arial"/>
          <w:lang w:val="es-ES_tradnl"/>
        </w:rPr>
        <w:t>higiénicos</w:t>
      </w:r>
      <w:r w:rsidRPr="00DF5E0C">
        <w:rPr>
          <w:rFonts w:cs="Arial"/>
          <w:lang w:val="es-ES_tradnl"/>
        </w:rPr>
        <w:t xml:space="preserve">, además se valida que los equipos con los que se realizan los estudios tengan su respectiva calibración y mantenimiento. </w:t>
      </w:r>
    </w:p>
    <w:p w14:paraId="6E1230F4" w14:textId="77777777" w:rsidR="00694604" w:rsidRPr="00DF5E0C" w:rsidRDefault="00694604" w:rsidP="00956E1F">
      <w:pPr>
        <w:jc w:val="both"/>
        <w:rPr>
          <w:rFonts w:cs="Arial"/>
          <w:lang w:val="es-ES_tradnl"/>
        </w:rPr>
      </w:pPr>
    </w:p>
    <w:p w14:paraId="4AED0557" w14:textId="77777777" w:rsidR="009F40A3" w:rsidRPr="00DF5E0C" w:rsidRDefault="009F40A3" w:rsidP="00956E1F">
      <w:pPr>
        <w:jc w:val="both"/>
        <w:rPr>
          <w:rFonts w:cs="Arial"/>
          <w:lang w:val="es-ES_tradnl" w:eastAsia="es-CO"/>
        </w:rPr>
      </w:pPr>
      <w:r w:rsidRPr="00DF5E0C">
        <w:rPr>
          <w:rFonts w:cs="Arial"/>
          <w:lang w:val="es-ES_tradnl" w:eastAsia="es-CO"/>
        </w:rPr>
        <w:t xml:space="preserve">Los registros e informes de estas mediciones higiénicas son un insumo de gran importancia para la </w:t>
      </w:r>
      <w:r w:rsidR="00A051EF" w:rsidRPr="00DF5E0C">
        <w:rPr>
          <w:rFonts w:cs="Arial"/>
          <w:lang w:val="es-ES_tradnl" w:eastAsia="es-CO"/>
        </w:rPr>
        <w:t>Universidad para</w:t>
      </w:r>
      <w:r w:rsidRPr="00DF5E0C">
        <w:rPr>
          <w:rFonts w:cs="Arial"/>
          <w:lang w:val="es-ES_tradnl" w:eastAsia="es-CO"/>
        </w:rPr>
        <w:t xml:space="preserve"> la medición y valoración de los peligros y sus respectivos controles</w:t>
      </w:r>
    </w:p>
    <w:p w14:paraId="01F2A876" w14:textId="77777777" w:rsidR="007549B5" w:rsidRPr="00DF5E0C" w:rsidRDefault="007549B5" w:rsidP="00E21890">
      <w:pPr>
        <w:spacing w:line="240" w:lineRule="auto"/>
        <w:jc w:val="both"/>
        <w:rPr>
          <w:rFonts w:cs="Arial"/>
          <w:lang w:val="es-ES_tradnl" w:eastAsia="es-CO"/>
        </w:rPr>
      </w:pPr>
    </w:p>
    <w:p w14:paraId="55355FC7" w14:textId="16FD49EA" w:rsidR="00963234" w:rsidRPr="00DF5E0C" w:rsidRDefault="00096E73" w:rsidP="009943CD">
      <w:pPr>
        <w:pStyle w:val="Ttulo2"/>
        <w:numPr>
          <w:ilvl w:val="1"/>
          <w:numId w:val="38"/>
        </w:numPr>
        <w:rPr>
          <w:lang w:eastAsia="es-CO"/>
        </w:rPr>
      </w:pPr>
      <w:bookmarkStart w:id="45" w:name="_Toc99097242"/>
      <w:r w:rsidRPr="00DF5E0C">
        <w:rPr>
          <w:lang w:eastAsia="es-CO"/>
        </w:rPr>
        <w:lastRenderedPageBreak/>
        <w:t xml:space="preserve">ACTIVIDADES </w:t>
      </w:r>
      <w:r w:rsidR="00963234" w:rsidRPr="00DF5E0C">
        <w:rPr>
          <w:lang w:eastAsia="es-CO"/>
        </w:rPr>
        <w:t>DE SEGURIDAD INDUSTRIAL</w:t>
      </w:r>
      <w:bookmarkEnd w:id="45"/>
    </w:p>
    <w:p w14:paraId="7BA835E0" w14:textId="77777777" w:rsidR="00096E73" w:rsidRPr="00DF5E0C" w:rsidRDefault="00096E73" w:rsidP="00956E1F">
      <w:pPr>
        <w:rPr>
          <w:rFonts w:cs="Arial"/>
          <w:lang w:val="es-ES"/>
        </w:rPr>
      </w:pPr>
    </w:p>
    <w:p w14:paraId="7F27C862" w14:textId="77777777" w:rsidR="00963234" w:rsidRPr="00DF5E0C" w:rsidRDefault="00096E73" w:rsidP="00956E1F">
      <w:pPr>
        <w:rPr>
          <w:rFonts w:cs="Arial"/>
          <w:lang w:val="es-ES"/>
        </w:rPr>
      </w:pPr>
      <w:r w:rsidRPr="00DF5E0C">
        <w:rPr>
          <w:rFonts w:cs="Arial"/>
          <w:lang w:val="es-ES"/>
        </w:rPr>
        <w:t xml:space="preserve">La </w:t>
      </w:r>
      <w:r w:rsidR="00963234" w:rsidRPr="00DF5E0C">
        <w:rPr>
          <w:rFonts w:cs="Arial"/>
          <w:lang w:val="es-ES"/>
        </w:rPr>
        <w:t>Seguridad Industrial comprende el conjunto de técnicas y actividades destinadas a la identificación, valoración y al control de causas de los accidentes de trabajo.</w:t>
      </w:r>
    </w:p>
    <w:p w14:paraId="343F5B1A" w14:textId="77777777" w:rsidR="007549B5" w:rsidRPr="00DF5E0C" w:rsidRDefault="007549B5" w:rsidP="00956E1F">
      <w:pPr>
        <w:rPr>
          <w:rFonts w:cs="Arial"/>
          <w:lang w:val="es-ES"/>
        </w:rPr>
      </w:pPr>
    </w:p>
    <w:p w14:paraId="7D96C5E4" w14:textId="77777777" w:rsidR="00963234" w:rsidRPr="00DF5E0C" w:rsidRDefault="00963234" w:rsidP="00956E1F">
      <w:pPr>
        <w:pStyle w:val="Ttulo3"/>
        <w:numPr>
          <w:ilvl w:val="2"/>
          <w:numId w:val="38"/>
        </w:numPr>
        <w:spacing w:line="360" w:lineRule="auto"/>
      </w:pPr>
      <w:bookmarkStart w:id="46" w:name="_Toc347936926"/>
      <w:bookmarkStart w:id="47" w:name="_Toc99097243"/>
      <w:r w:rsidRPr="00DF5E0C">
        <w:t>Objetivos</w:t>
      </w:r>
      <w:bookmarkEnd w:id="46"/>
      <w:bookmarkEnd w:id="47"/>
    </w:p>
    <w:p w14:paraId="1C32A6AE" w14:textId="77777777" w:rsidR="00963234" w:rsidRPr="00DF5E0C" w:rsidRDefault="00963234" w:rsidP="00956E1F">
      <w:pPr>
        <w:rPr>
          <w:rFonts w:cs="Arial"/>
        </w:rPr>
      </w:pPr>
    </w:p>
    <w:p w14:paraId="5E311596" w14:textId="77777777" w:rsidR="00963234" w:rsidRPr="00DF5E0C" w:rsidRDefault="00963234" w:rsidP="00956E1F">
      <w:pPr>
        <w:pStyle w:val="Prrafodelista"/>
        <w:numPr>
          <w:ilvl w:val="0"/>
          <w:numId w:val="4"/>
        </w:numPr>
        <w:ind w:left="284" w:hanging="284"/>
        <w:contextualSpacing w:val="0"/>
        <w:jc w:val="both"/>
        <w:rPr>
          <w:rFonts w:ascii="Arial" w:hAnsi="Arial" w:cs="Arial"/>
          <w:lang w:val="es-ES"/>
        </w:rPr>
      </w:pPr>
      <w:r w:rsidRPr="00DF5E0C">
        <w:rPr>
          <w:rFonts w:ascii="Arial" w:hAnsi="Arial" w:cs="Arial"/>
          <w:lang w:val="es-ES"/>
        </w:rPr>
        <w:t>Identificar y evaluar los factores de riesgos que puedan ocasionar un accidente de trabajo.</w:t>
      </w:r>
    </w:p>
    <w:p w14:paraId="1C15F40F" w14:textId="77777777" w:rsidR="00963234" w:rsidRPr="00DF5E0C" w:rsidRDefault="00963234" w:rsidP="00956E1F">
      <w:pPr>
        <w:pStyle w:val="Prrafodelista"/>
        <w:numPr>
          <w:ilvl w:val="0"/>
          <w:numId w:val="4"/>
        </w:numPr>
        <w:ind w:left="284" w:hanging="284"/>
        <w:contextualSpacing w:val="0"/>
        <w:jc w:val="both"/>
        <w:rPr>
          <w:rFonts w:ascii="Arial" w:hAnsi="Arial" w:cs="Arial"/>
          <w:lang w:val="es-ES"/>
        </w:rPr>
      </w:pPr>
      <w:r w:rsidRPr="00DF5E0C">
        <w:rPr>
          <w:rFonts w:ascii="Arial" w:hAnsi="Arial" w:cs="Arial"/>
          <w:lang w:val="es-ES"/>
        </w:rPr>
        <w:t>Determinar y aplicar en nuestras oficinas las medidas de control de riesgos de accidentes y verificar periódicamente su eficiencia.</w:t>
      </w:r>
    </w:p>
    <w:p w14:paraId="1140B1C1" w14:textId="0E0949B6" w:rsidR="00963234" w:rsidRPr="00DF5E0C" w:rsidRDefault="00963234" w:rsidP="00956E1F">
      <w:pPr>
        <w:pStyle w:val="Prrafodelista"/>
        <w:numPr>
          <w:ilvl w:val="0"/>
          <w:numId w:val="4"/>
        </w:numPr>
        <w:ind w:left="284" w:hanging="284"/>
        <w:contextualSpacing w:val="0"/>
        <w:jc w:val="both"/>
        <w:rPr>
          <w:rFonts w:ascii="Arial" w:hAnsi="Arial" w:cs="Arial"/>
          <w:lang w:val="es-ES"/>
        </w:rPr>
      </w:pPr>
      <w:r w:rsidRPr="00DF5E0C">
        <w:rPr>
          <w:rFonts w:ascii="Arial" w:hAnsi="Arial" w:cs="Arial"/>
          <w:lang w:val="es-ES"/>
        </w:rPr>
        <w:t>Determinar y plantear recomendaciones a nuestros clientes para la implementación de medidas de control de riesgos de accidentes y verificar periódicamente su aplicación.</w:t>
      </w:r>
    </w:p>
    <w:p w14:paraId="79EFE578" w14:textId="77777777" w:rsidR="00963234" w:rsidRPr="00DF5E0C" w:rsidRDefault="00963234" w:rsidP="00956E1F">
      <w:pPr>
        <w:pStyle w:val="Prrafodelista"/>
        <w:numPr>
          <w:ilvl w:val="0"/>
          <w:numId w:val="4"/>
        </w:numPr>
        <w:ind w:left="284" w:hanging="284"/>
        <w:contextualSpacing w:val="0"/>
        <w:jc w:val="both"/>
        <w:rPr>
          <w:rFonts w:ascii="Arial" w:hAnsi="Arial" w:cs="Arial"/>
          <w:lang w:val="es-ES"/>
        </w:rPr>
      </w:pPr>
      <w:r w:rsidRPr="00DF5E0C">
        <w:rPr>
          <w:rFonts w:ascii="Arial" w:hAnsi="Arial" w:cs="Arial"/>
          <w:lang w:val="es-ES"/>
        </w:rPr>
        <w:t>Investigar los accidentes de trabajo ocurridos, determinar las causas y sugerir las medidas correctivas para su prevención.</w:t>
      </w:r>
    </w:p>
    <w:p w14:paraId="03431AD1" w14:textId="77777777" w:rsidR="00963234" w:rsidRPr="00DF5E0C" w:rsidRDefault="00963234" w:rsidP="00956E1F">
      <w:pPr>
        <w:pStyle w:val="Prrafodelista"/>
        <w:numPr>
          <w:ilvl w:val="0"/>
          <w:numId w:val="4"/>
        </w:numPr>
        <w:ind w:left="284" w:hanging="284"/>
        <w:contextualSpacing w:val="0"/>
        <w:jc w:val="both"/>
        <w:rPr>
          <w:rFonts w:ascii="Arial" w:hAnsi="Arial" w:cs="Arial"/>
          <w:lang w:val="es-ES"/>
        </w:rPr>
      </w:pPr>
      <w:r w:rsidRPr="00DF5E0C">
        <w:rPr>
          <w:rFonts w:ascii="Arial" w:hAnsi="Arial" w:cs="Arial"/>
          <w:lang w:val="es-ES"/>
        </w:rPr>
        <w:t xml:space="preserve">Estudios de Seguridad </w:t>
      </w:r>
      <w:r w:rsidR="00507E94" w:rsidRPr="00DF5E0C">
        <w:rPr>
          <w:rFonts w:ascii="Arial" w:hAnsi="Arial" w:cs="Arial"/>
          <w:lang w:val="es-ES"/>
        </w:rPr>
        <w:t>laboral</w:t>
      </w:r>
      <w:r w:rsidRPr="00DF5E0C">
        <w:rPr>
          <w:rFonts w:ascii="Arial" w:hAnsi="Arial" w:cs="Arial"/>
          <w:lang w:val="es-ES"/>
        </w:rPr>
        <w:t>: se aplica la metodología del panorama de riesgos</w:t>
      </w:r>
    </w:p>
    <w:p w14:paraId="4D42CF3E" w14:textId="54701CDC" w:rsidR="00956E1F" w:rsidRPr="00BC1053" w:rsidRDefault="00963234" w:rsidP="00BC1053">
      <w:pPr>
        <w:pStyle w:val="Prrafodelista"/>
        <w:numPr>
          <w:ilvl w:val="0"/>
          <w:numId w:val="4"/>
        </w:numPr>
        <w:ind w:left="284" w:hanging="284"/>
        <w:contextualSpacing w:val="0"/>
        <w:jc w:val="both"/>
        <w:rPr>
          <w:rFonts w:ascii="Arial" w:hAnsi="Arial" w:cs="Arial"/>
          <w:lang w:val="es-ES"/>
        </w:rPr>
      </w:pPr>
      <w:r w:rsidRPr="00DF5E0C">
        <w:rPr>
          <w:rFonts w:ascii="Arial" w:hAnsi="Arial" w:cs="Arial"/>
          <w:lang w:val="es-ES"/>
        </w:rPr>
        <w:t>Organizar y desarrollar Plan de Emergencia</w:t>
      </w:r>
    </w:p>
    <w:p w14:paraId="7CC4AFA2" w14:textId="1DC56EE5" w:rsidR="00C214FC" w:rsidRPr="00BC1053" w:rsidRDefault="00C214FC" w:rsidP="00BC1053">
      <w:pPr>
        <w:pStyle w:val="Ttulo1"/>
        <w:jc w:val="left"/>
        <w:rPr>
          <w:lang w:eastAsia="es-CO"/>
        </w:rPr>
      </w:pPr>
      <w:bookmarkStart w:id="48" w:name="_10._VERIFICACIÓN"/>
      <w:bookmarkStart w:id="49" w:name="_Toc99097247"/>
      <w:bookmarkStart w:id="50" w:name="_Toc343247147"/>
      <w:bookmarkEnd w:id="48"/>
      <w:r>
        <w:rPr>
          <w:lang w:eastAsia="es-CO"/>
        </w:rPr>
        <w:t xml:space="preserve">10. </w:t>
      </w:r>
      <w:r w:rsidRPr="00DF5E0C">
        <w:rPr>
          <w:lang w:eastAsia="es-CO"/>
        </w:rPr>
        <w:t>VERIFICACIÓN</w:t>
      </w:r>
      <w:bookmarkEnd w:id="49"/>
      <w:bookmarkEnd w:id="50"/>
    </w:p>
    <w:p w14:paraId="2092DDF4" w14:textId="77777777" w:rsidR="00963234" w:rsidRPr="00DF5E0C" w:rsidRDefault="00517D5E" w:rsidP="00517D5E">
      <w:pPr>
        <w:pStyle w:val="Ttulo2"/>
        <w:rPr>
          <w:lang w:eastAsia="es-CO"/>
        </w:rPr>
      </w:pPr>
      <w:bookmarkStart w:id="51" w:name="_Toc343247150"/>
      <w:bookmarkStart w:id="52" w:name="_Toc99097249"/>
      <w:r>
        <w:rPr>
          <w:lang w:eastAsia="es-CO"/>
        </w:rPr>
        <w:t xml:space="preserve">10.2. </w:t>
      </w:r>
      <w:r w:rsidR="00963234" w:rsidRPr="00DF5E0C">
        <w:rPr>
          <w:lang w:eastAsia="es-CO"/>
        </w:rPr>
        <w:t>INVESTIGACIÓN DE INCIDENTES, ACCIDENTES Y ENFERMEDADES RELACIONADAS CON EL TRABAJO</w:t>
      </w:r>
      <w:bookmarkEnd w:id="51"/>
      <w:bookmarkEnd w:id="52"/>
    </w:p>
    <w:p w14:paraId="3D59961C" w14:textId="77777777" w:rsidR="00963234" w:rsidRPr="00DF5E0C" w:rsidRDefault="00963234" w:rsidP="00E21890">
      <w:pPr>
        <w:tabs>
          <w:tab w:val="left" w:pos="851"/>
        </w:tabs>
        <w:autoSpaceDE w:val="0"/>
        <w:autoSpaceDN w:val="0"/>
        <w:adjustRightInd w:val="0"/>
        <w:spacing w:line="240" w:lineRule="auto"/>
        <w:rPr>
          <w:rFonts w:cs="Arial"/>
          <w:b/>
          <w:lang w:eastAsia="es-CO"/>
        </w:rPr>
      </w:pPr>
    </w:p>
    <w:p w14:paraId="30E07A0D" w14:textId="400C4A3A" w:rsidR="00963234" w:rsidRPr="00DF5E0C" w:rsidRDefault="00963234" w:rsidP="00956E1F">
      <w:pPr>
        <w:pStyle w:val="Default"/>
        <w:spacing w:line="360" w:lineRule="auto"/>
        <w:jc w:val="both"/>
        <w:rPr>
          <w:rFonts w:ascii="Arial" w:hAnsi="Arial" w:cs="Arial"/>
          <w:sz w:val="22"/>
          <w:szCs w:val="22"/>
        </w:rPr>
      </w:pPr>
      <w:r w:rsidRPr="00DF5E0C">
        <w:rPr>
          <w:rFonts w:ascii="Arial" w:hAnsi="Arial" w:cs="Arial"/>
          <w:sz w:val="22"/>
          <w:szCs w:val="22"/>
        </w:rPr>
        <w:t xml:space="preserve">La investigación de las causas de los incidentes, presuntos accidentes y enfermedades relacionadas con el trabajo, se realizarán de acuerdo con el Decreto 1530 de 1996 y la Resolución número 1401 de 2007. Con la investigación de los incidentes y accidentes se busca: </w:t>
      </w:r>
    </w:p>
    <w:p w14:paraId="2EB7224F" w14:textId="77777777" w:rsidR="00963234" w:rsidRPr="00DF5E0C" w:rsidRDefault="00963234" w:rsidP="00956E1F">
      <w:pPr>
        <w:pStyle w:val="Default"/>
        <w:spacing w:line="360" w:lineRule="auto"/>
        <w:jc w:val="both"/>
        <w:rPr>
          <w:rFonts w:ascii="Arial" w:hAnsi="Arial" w:cs="Arial"/>
          <w:sz w:val="22"/>
          <w:szCs w:val="22"/>
        </w:rPr>
      </w:pPr>
    </w:p>
    <w:p w14:paraId="42AC0585" w14:textId="32887215" w:rsidR="00963234" w:rsidRPr="00DF5E0C" w:rsidRDefault="00963234" w:rsidP="00956E1F">
      <w:pPr>
        <w:pStyle w:val="Default"/>
        <w:numPr>
          <w:ilvl w:val="0"/>
          <w:numId w:val="6"/>
        </w:numPr>
        <w:spacing w:line="360" w:lineRule="auto"/>
        <w:jc w:val="both"/>
        <w:rPr>
          <w:rFonts w:ascii="Arial" w:hAnsi="Arial" w:cs="Arial"/>
          <w:sz w:val="22"/>
          <w:szCs w:val="22"/>
        </w:rPr>
      </w:pPr>
      <w:r w:rsidRPr="00DF5E0C">
        <w:rPr>
          <w:rFonts w:ascii="Arial" w:hAnsi="Arial" w:cs="Arial"/>
          <w:sz w:val="22"/>
          <w:szCs w:val="22"/>
        </w:rPr>
        <w:t xml:space="preserve">Identificar y documentar cualquier deficiencia en el SG-SST y servir como base para la implementación de las acciones preventivas, correctivas o de mejora necesarias; </w:t>
      </w:r>
    </w:p>
    <w:p w14:paraId="5C5C8A78" w14:textId="378D4F65" w:rsidR="00963234" w:rsidRPr="00DF5E0C" w:rsidRDefault="00963234" w:rsidP="00956E1F">
      <w:pPr>
        <w:pStyle w:val="Default"/>
        <w:numPr>
          <w:ilvl w:val="0"/>
          <w:numId w:val="6"/>
        </w:numPr>
        <w:spacing w:line="360" w:lineRule="auto"/>
        <w:jc w:val="both"/>
        <w:rPr>
          <w:rFonts w:ascii="Arial" w:hAnsi="Arial" w:cs="Arial"/>
          <w:sz w:val="22"/>
          <w:szCs w:val="22"/>
        </w:rPr>
      </w:pPr>
      <w:r w:rsidRPr="00DF5E0C">
        <w:rPr>
          <w:rFonts w:ascii="Arial" w:hAnsi="Arial" w:cs="Arial"/>
          <w:sz w:val="22"/>
          <w:szCs w:val="22"/>
        </w:rPr>
        <w:t xml:space="preserve">Comunicar sus principales conclusiones a los representantes del </w:t>
      </w:r>
      <w:r w:rsidR="001710DE" w:rsidRPr="00DF5E0C">
        <w:rPr>
          <w:rFonts w:ascii="Arial" w:hAnsi="Arial" w:cs="Arial"/>
          <w:sz w:val="22"/>
          <w:szCs w:val="22"/>
        </w:rPr>
        <w:t>COPASST</w:t>
      </w:r>
      <w:r w:rsidR="009D6B0D">
        <w:rPr>
          <w:rFonts w:ascii="Arial" w:hAnsi="Arial" w:cs="Arial"/>
          <w:sz w:val="22"/>
          <w:szCs w:val="22"/>
        </w:rPr>
        <w:t xml:space="preserve"> </w:t>
      </w:r>
      <w:r w:rsidRPr="00DF5E0C">
        <w:rPr>
          <w:rFonts w:ascii="Arial" w:hAnsi="Arial" w:cs="Arial"/>
          <w:sz w:val="22"/>
          <w:szCs w:val="22"/>
        </w:rPr>
        <w:t xml:space="preserve">y atender sus observaciones y recomendaciones al respecto; </w:t>
      </w:r>
    </w:p>
    <w:p w14:paraId="6538FE8D" w14:textId="77777777" w:rsidR="00963234" w:rsidRPr="00DF5E0C" w:rsidRDefault="00963234" w:rsidP="00956E1F">
      <w:pPr>
        <w:pStyle w:val="Default"/>
        <w:numPr>
          <w:ilvl w:val="0"/>
          <w:numId w:val="6"/>
        </w:numPr>
        <w:spacing w:line="360" w:lineRule="auto"/>
        <w:jc w:val="both"/>
        <w:rPr>
          <w:rFonts w:ascii="Arial" w:hAnsi="Arial" w:cs="Arial"/>
          <w:sz w:val="22"/>
          <w:szCs w:val="22"/>
        </w:rPr>
      </w:pPr>
      <w:r w:rsidRPr="00DF5E0C">
        <w:rPr>
          <w:rFonts w:ascii="Arial" w:hAnsi="Arial" w:cs="Arial"/>
          <w:sz w:val="22"/>
          <w:szCs w:val="22"/>
        </w:rPr>
        <w:t xml:space="preserve">Informar de sus resultados a las personas directamente asociadas con sus causas o con sus controles, para que se tomen las medidas correctivas necesarias; y, </w:t>
      </w:r>
    </w:p>
    <w:p w14:paraId="568A42B6" w14:textId="77777777" w:rsidR="00963234" w:rsidRPr="00DF5E0C" w:rsidRDefault="00963234" w:rsidP="00956E1F">
      <w:pPr>
        <w:pStyle w:val="Default"/>
        <w:numPr>
          <w:ilvl w:val="0"/>
          <w:numId w:val="6"/>
        </w:numPr>
        <w:spacing w:line="360" w:lineRule="auto"/>
        <w:jc w:val="both"/>
        <w:rPr>
          <w:rFonts w:ascii="Arial" w:hAnsi="Arial" w:cs="Arial"/>
          <w:sz w:val="22"/>
          <w:szCs w:val="22"/>
        </w:rPr>
      </w:pPr>
      <w:r w:rsidRPr="00DF5E0C">
        <w:rPr>
          <w:rFonts w:ascii="Arial" w:hAnsi="Arial" w:cs="Arial"/>
          <w:sz w:val="22"/>
          <w:szCs w:val="22"/>
        </w:rPr>
        <w:t xml:space="preserve">Alimentar el proceso de evaluación que haga la alta dirección de la gestión en SST y que se consideren también en las acciones de mejora continua. </w:t>
      </w:r>
    </w:p>
    <w:p w14:paraId="112E11A4" w14:textId="77777777" w:rsidR="00963234" w:rsidRPr="00DF5E0C" w:rsidRDefault="00963234" w:rsidP="00956E1F">
      <w:pPr>
        <w:pStyle w:val="Default"/>
        <w:spacing w:line="360" w:lineRule="auto"/>
        <w:jc w:val="both"/>
        <w:rPr>
          <w:rFonts w:ascii="Arial" w:hAnsi="Arial" w:cs="Arial"/>
          <w:sz w:val="22"/>
          <w:szCs w:val="22"/>
        </w:rPr>
      </w:pPr>
    </w:p>
    <w:p w14:paraId="2F678C08" w14:textId="77777777" w:rsidR="00963234" w:rsidRPr="00DF5E0C" w:rsidRDefault="00963234" w:rsidP="00956E1F">
      <w:pPr>
        <w:pStyle w:val="Default"/>
        <w:spacing w:line="360" w:lineRule="auto"/>
        <w:jc w:val="both"/>
        <w:rPr>
          <w:rFonts w:ascii="Arial" w:hAnsi="Arial" w:cs="Arial"/>
          <w:sz w:val="22"/>
          <w:szCs w:val="22"/>
        </w:rPr>
      </w:pPr>
      <w:r w:rsidRPr="00DF5E0C">
        <w:rPr>
          <w:rFonts w:ascii="Arial" w:hAnsi="Arial" w:cs="Arial"/>
          <w:sz w:val="22"/>
          <w:szCs w:val="22"/>
        </w:rPr>
        <w:t>Los informes y las conclusiones de investigaciones desarrolladas por organismos externos como autoridades de inspección, vigilancia y control o por parte de Administradoras de Riesgos laborales</w:t>
      </w:r>
      <w:r w:rsidR="003803F5" w:rsidRPr="00DF5E0C">
        <w:rPr>
          <w:rFonts w:ascii="Arial" w:hAnsi="Arial" w:cs="Arial"/>
          <w:sz w:val="22"/>
          <w:szCs w:val="22"/>
        </w:rPr>
        <w:t xml:space="preserve"> ARL Positiva</w:t>
      </w:r>
      <w:r w:rsidRPr="00DF5E0C">
        <w:rPr>
          <w:rFonts w:ascii="Arial" w:hAnsi="Arial" w:cs="Arial"/>
          <w:sz w:val="22"/>
          <w:szCs w:val="22"/>
        </w:rPr>
        <w:t>, también serán considerados como fuente de acciones correctivas, preventivas o de mejora en materia de SST, respetando los requisitos de confidencialidad que apliquen de acuerdo con la legislación vigente.</w:t>
      </w:r>
    </w:p>
    <w:p w14:paraId="3273E560" w14:textId="77777777" w:rsidR="00963234" w:rsidRPr="00DF5E0C" w:rsidRDefault="00963234" w:rsidP="00E21890">
      <w:pPr>
        <w:pStyle w:val="Default"/>
        <w:jc w:val="both"/>
        <w:rPr>
          <w:rFonts w:ascii="Arial" w:hAnsi="Arial" w:cs="Arial"/>
          <w:sz w:val="22"/>
          <w:szCs w:val="22"/>
        </w:rPr>
      </w:pPr>
    </w:p>
    <w:p w14:paraId="23335EE1" w14:textId="77777777" w:rsidR="00963234" w:rsidRPr="00DF5E0C" w:rsidRDefault="00963234" w:rsidP="00E21890">
      <w:pPr>
        <w:pStyle w:val="Default"/>
        <w:jc w:val="both"/>
        <w:rPr>
          <w:rFonts w:ascii="Arial" w:hAnsi="Arial" w:cs="Arial"/>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053"/>
      </w:tblGrid>
      <w:tr w:rsidR="00963234" w:rsidRPr="00DF5E0C" w14:paraId="28B45007" w14:textId="77777777" w:rsidTr="00517D5E">
        <w:trPr>
          <w:trHeight w:val="460"/>
        </w:trPr>
        <w:tc>
          <w:tcPr>
            <w:tcW w:w="5767" w:type="dxa"/>
            <w:shd w:val="clear" w:color="auto" w:fill="C00000"/>
            <w:vAlign w:val="bottom"/>
          </w:tcPr>
          <w:p w14:paraId="04CBB0C3" w14:textId="77777777" w:rsidR="00963234" w:rsidRPr="00DF5E0C" w:rsidRDefault="00963234" w:rsidP="003A7204">
            <w:pPr>
              <w:spacing w:before="120" w:after="240" w:line="240" w:lineRule="auto"/>
              <w:jc w:val="center"/>
              <w:rPr>
                <w:rFonts w:cs="Arial"/>
                <w:b/>
                <w:color w:val="FFFFFF"/>
              </w:rPr>
            </w:pPr>
            <w:r w:rsidRPr="00DF5E0C">
              <w:rPr>
                <w:rFonts w:cs="Arial"/>
                <w:b/>
                <w:color w:val="FFFFFF"/>
              </w:rPr>
              <w:t>DOCUMENTO</w:t>
            </w:r>
          </w:p>
        </w:tc>
        <w:tc>
          <w:tcPr>
            <w:tcW w:w="3053" w:type="dxa"/>
            <w:shd w:val="clear" w:color="auto" w:fill="C00000"/>
            <w:vAlign w:val="bottom"/>
          </w:tcPr>
          <w:p w14:paraId="1548E636" w14:textId="77777777" w:rsidR="00963234" w:rsidRPr="00DF5E0C" w:rsidRDefault="00A051EF" w:rsidP="003A7204">
            <w:pPr>
              <w:spacing w:before="120" w:after="240" w:line="240" w:lineRule="auto"/>
              <w:jc w:val="center"/>
              <w:rPr>
                <w:rFonts w:cs="Arial"/>
                <w:b/>
                <w:color w:val="FFFFFF"/>
              </w:rPr>
            </w:pPr>
            <w:r w:rsidRPr="00DF5E0C">
              <w:rPr>
                <w:rFonts w:cs="Arial"/>
                <w:b/>
                <w:color w:val="FFFFFF"/>
              </w:rPr>
              <w:t>Clic</w:t>
            </w:r>
            <w:r w:rsidR="00963234" w:rsidRPr="00DF5E0C">
              <w:rPr>
                <w:rFonts w:cs="Arial"/>
                <w:b/>
                <w:color w:val="FFFFFF"/>
              </w:rPr>
              <w:t xml:space="preserve"> para acceder</w:t>
            </w:r>
          </w:p>
        </w:tc>
      </w:tr>
      <w:tr w:rsidR="00963234" w:rsidRPr="00DF5E0C" w14:paraId="3863E7A5" w14:textId="77777777" w:rsidTr="004A399C">
        <w:trPr>
          <w:trHeight w:val="513"/>
        </w:trPr>
        <w:tc>
          <w:tcPr>
            <w:tcW w:w="5767" w:type="dxa"/>
            <w:vAlign w:val="center"/>
          </w:tcPr>
          <w:p w14:paraId="286EEF0A" w14:textId="057024C8" w:rsidR="003A7204" w:rsidRPr="00DF5E0C" w:rsidRDefault="00243CBC" w:rsidP="00BC1053">
            <w:pPr>
              <w:spacing w:line="240" w:lineRule="auto"/>
              <w:rPr>
                <w:rFonts w:cs="Arial"/>
                <w:b/>
              </w:rPr>
            </w:pPr>
            <w:r w:rsidRPr="00DF5E0C">
              <w:rPr>
                <w:rFonts w:cs="Arial"/>
                <w:b/>
                <w:color w:val="000000"/>
              </w:rPr>
              <w:t xml:space="preserve">Procedimiento </w:t>
            </w:r>
            <w:r w:rsidR="00421C5B">
              <w:rPr>
                <w:rFonts w:cs="Arial"/>
                <w:b/>
                <w:color w:val="000000"/>
              </w:rPr>
              <w:t>d</w:t>
            </w:r>
            <w:r w:rsidRPr="00DF5E0C">
              <w:rPr>
                <w:rFonts w:cs="Arial"/>
                <w:b/>
                <w:color w:val="000000"/>
              </w:rPr>
              <w:t xml:space="preserve">e </w:t>
            </w:r>
            <w:r w:rsidR="00BC1053">
              <w:rPr>
                <w:rFonts w:cs="Arial"/>
                <w:b/>
                <w:color w:val="000000"/>
              </w:rPr>
              <w:t>Reporte de investigación de accidente e incidente de trabajo</w:t>
            </w:r>
            <w:r w:rsidRPr="00DF5E0C">
              <w:rPr>
                <w:rFonts w:cs="Arial"/>
                <w:b/>
                <w:color w:val="000000"/>
              </w:rPr>
              <w:t xml:space="preserve"> </w:t>
            </w:r>
          </w:p>
        </w:tc>
        <w:tc>
          <w:tcPr>
            <w:tcW w:w="3053" w:type="dxa"/>
          </w:tcPr>
          <w:p w14:paraId="42D52BF3" w14:textId="1A193DD0" w:rsidR="00963234" w:rsidRPr="00DF5E0C" w:rsidRDefault="00BC1053" w:rsidP="00E21890">
            <w:pPr>
              <w:spacing w:line="240" w:lineRule="auto"/>
              <w:jc w:val="both"/>
              <w:rPr>
                <w:rFonts w:cs="Arial"/>
                <w:b/>
                <w:color w:val="0000FF"/>
              </w:rPr>
            </w:pPr>
            <w:r>
              <w:rPr>
                <w:rFonts w:cs="Arial"/>
                <w:b/>
                <w:noProof/>
                <w:lang w:eastAsia="es-CO"/>
              </w:rPr>
              <w:t>PD – GTH - 22</w:t>
            </w:r>
          </w:p>
          <w:p w14:paraId="0703D08A" w14:textId="77777777" w:rsidR="00963234" w:rsidRPr="00DF5E0C" w:rsidRDefault="00963234" w:rsidP="00E21890">
            <w:pPr>
              <w:spacing w:line="240" w:lineRule="auto"/>
              <w:jc w:val="both"/>
              <w:rPr>
                <w:rFonts w:cs="Arial"/>
                <w:b/>
              </w:rPr>
            </w:pPr>
          </w:p>
        </w:tc>
      </w:tr>
    </w:tbl>
    <w:p w14:paraId="1C8D4C6F" w14:textId="77777777" w:rsidR="00963234" w:rsidRDefault="006771FB" w:rsidP="006771FB">
      <w:pPr>
        <w:pStyle w:val="Ttulo2"/>
      </w:pPr>
      <w:bookmarkStart w:id="53" w:name="_10.3._AUDITORIA"/>
      <w:bookmarkStart w:id="54" w:name="_Toc99097250"/>
      <w:bookmarkStart w:id="55" w:name="_Toc343247152"/>
      <w:bookmarkEnd w:id="53"/>
      <w:r>
        <w:t xml:space="preserve">10.3. </w:t>
      </w:r>
      <w:r w:rsidRPr="00DF5E0C">
        <w:t>AUDITORIA</w:t>
      </w:r>
      <w:bookmarkEnd w:id="54"/>
    </w:p>
    <w:p w14:paraId="73B9F46B" w14:textId="77777777" w:rsidR="00963234" w:rsidRPr="00DF5E0C" w:rsidRDefault="00A65C91" w:rsidP="009943CD">
      <w:pPr>
        <w:pStyle w:val="Ttulo3"/>
        <w:numPr>
          <w:ilvl w:val="2"/>
          <w:numId w:val="28"/>
        </w:numPr>
      </w:pPr>
      <w:bookmarkStart w:id="56" w:name="_Toc99097251"/>
      <w:r w:rsidRPr="00DF5E0C">
        <w:t>Auditorías</w:t>
      </w:r>
      <w:r w:rsidR="006771FB" w:rsidRPr="00DF5E0C">
        <w:t xml:space="preserve"> Internas</w:t>
      </w:r>
      <w:bookmarkEnd w:id="55"/>
      <w:bookmarkEnd w:id="56"/>
    </w:p>
    <w:p w14:paraId="3FE2B29E" w14:textId="77777777" w:rsidR="00963234" w:rsidRPr="00DF5E0C" w:rsidRDefault="00963234" w:rsidP="00E21890">
      <w:pPr>
        <w:pStyle w:val="Default"/>
        <w:jc w:val="both"/>
        <w:rPr>
          <w:rFonts w:ascii="Arial" w:hAnsi="Arial" w:cs="Arial"/>
          <w:sz w:val="22"/>
          <w:szCs w:val="22"/>
        </w:rPr>
      </w:pPr>
    </w:p>
    <w:p w14:paraId="76EB3A13" w14:textId="0DFB1A6C" w:rsidR="00963234" w:rsidRPr="00DF5E0C" w:rsidRDefault="00FD622A" w:rsidP="00956E1F">
      <w:pPr>
        <w:pStyle w:val="Encabezado"/>
        <w:spacing w:line="360" w:lineRule="auto"/>
        <w:jc w:val="both"/>
        <w:rPr>
          <w:rFonts w:cs="Arial"/>
          <w:b/>
        </w:rPr>
      </w:pPr>
      <w:r w:rsidRPr="00DF5E0C">
        <w:rPr>
          <w:rFonts w:cs="Arial"/>
        </w:rPr>
        <w:t>L</w:t>
      </w:r>
      <w:r w:rsidR="00ED0BB1" w:rsidRPr="00DF5E0C">
        <w:rPr>
          <w:rFonts w:cs="Arial"/>
        </w:rPr>
        <w:t xml:space="preserve">a </w:t>
      </w:r>
      <w:r w:rsidR="00A051EF" w:rsidRPr="00DF5E0C">
        <w:rPr>
          <w:rFonts w:cs="Arial"/>
        </w:rPr>
        <w:t>Universidad ha</w:t>
      </w:r>
      <w:r w:rsidR="00963234" w:rsidRPr="00DF5E0C">
        <w:rPr>
          <w:rFonts w:cs="Arial"/>
        </w:rPr>
        <w:t xml:space="preserve"> establecido </w:t>
      </w:r>
      <w:r w:rsidR="00BC1053" w:rsidRPr="00DF5E0C">
        <w:rPr>
          <w:rFonts w:cs="Arial"/>
        </w:rPr>
        <w:t>que,</w:t>
      </w:r>
      <w:r w:rsidR="00963234" w:rsidRPr="00DF5E0C">
        <w:rPr>
          <w:rFonts w:cs="Arial"/>
        </w:rPr>
        <w:t xml:space="preserve"> para determinar la eficacia del Sistema de Gestión de Seguridad y Salud en el Trabajo, se efectúen </w:t>
      </w:r>
      <w:r w:rsidR="006D728F" w:rsidRPr="00DF5E0C">
        <w:rPr>
          <w:rFonts w:cs="Arial"/>
        </w:rPr>
        <w:t>auditorías</w:t>
      </w:r>
      <w:r w:rsidR="00963234" w:rsidRPr="00DF5E0C">
        <w:rPr>
          <w:rFonts w:cs="Arial"/>
        </w:rPr>
        <w:t xml:space="preserve"> al Sistema, para lo cual cuenta con un procedimiento documentado denominado </w:t>
      </w:r>
      <w:r w:rsidR="00963234" w:rsidRPr="00DF5E0C">
        <w:rPr>
          <w:rFonts w:cs="Arial"/>
          <w:b/>
        </w:rPr>
        <w:t>AUDITORIAS INTERNAS</w:t>
      </w:r>
      <w:r w:rsidR="00963234" w:rsidRPr="00DF5E0C">
        <w:rPr>
          <w:rFonts w:cs="Arial"/>
        </w:rPr>
        <w:t>, el cual describe las actividades para llevar a cabo el contro</w:t>
      </w:r>
      <w:r w:rsidR="00E44073">
        <w:rPr>
          <w:rFonts w:cs="Arial"/>
        </w:rPr>
        <w:t>l del sistema de manera anual s</w:t>
      </w:r>
      <w:r w:rsidR="00963234" w:rsidRPr="00DF5E0C">
        <w:rPr>
          <w:rFonts w:cs="Arial"/>
        </w:rPr>
        <w:t>ituación que puede variar por solicitud directa de la alta dirección, un cliente o un organismo competente.</w:t>
      </w:r>
    </w:p>
    <w:p w14:paraId="391FF393" w14:textId="77777777" w:rsidR="00963234" w:rsidRPr="00DF5E0C" w:rsidRDefault="00963234" w:rsidP="00956E1F">
      <w:pPr>
        <w:pStyle w:val="Encabezado"/>
        <w:spacing w:line="360" w:lineRule="auto"/>
        <w:jc w:val="both"/>
        <w:rPr>
          <w:rFonts w:cs="Arial"/>
        </w:rPr>
      </w:pPr>
    </w:p>
    <w:p w14:paraId="19D00DDF" w14:textId="77777777" w:rsidR="008822DF" w:rsidRPr="00DF5E0C" w:rsidRDefault="00ED0BB1" w:rsidP="00956E1F">
      <w:pPr>
        <w:pStyle w:val="Encabezado"/>
        <w:spacing w:line="360" w:lineRule="auto"/>
        <w:jc w:val="both"/>
        <w:rPr>
          <w:rFonts w:cs="Arial"/>
        </w:rPr>
      </w:pPr>
      <w:r w:rsidRPr="00DF5E0C">
        <w:rPr>
          <w:rFonts w:cs="Arial"/>
        </w:rPr>
        <w:t xml:space="preserve">La Universidad a dispuesto la oficina </w:t>
      </w:r>
      <w:r w:rsidR="00A051EF" w:rsidRPr="00DF5E0C">
        <w:rPr>
          <w:rFonts w:cs="Arial"/>
        </w:rPr>
        <w:t>sesera</w:t>
      </w:r>
      <w:r w:rsidRPr="00DF5E0C">
        <w:rPr>
          <w:rFonts w:cs="Arial"/>
        </w:rPr>
        <w:t xml:space="preserve"> de control interno encargada de la preparación del plan de auditoría</w:t>
      </w:r>
      <w:r w:rsidR="008822DF" w:rsidRPr="00DF5E0C">
        <w:rPr>
          <w:rFonts w:cs="Arial"/>
        </w:rPr>
        <w:t xml:space="preserve">, entendiéndose como auditoria el proceso sistemático, independiente y documentado para obtener evidencias los </w:t>
      </w:r>
      <w:r w:rsidR="00A051EF" w:rsidRPr="00DF5E0C">
        <w:rPr>
          <w:rFonts w:cs="Arial"/>
        </w:rPr>
        <w:t>proceso</w:t>
      </w:r>
      <w:r w:rsidR="008822DF" w:rsidRPr="00DF5E0C">
        <w:rPr>
          <w:rFonts w:cs="Arial"/>
        </w:rPr>
        <w:t xml:space="preserve"> y cumplimientos de un sistema (ISO 9000 Numeral 3.9.1).</w:t>
      </w:r>
    </w:p>
    <w:p w14:paraId="5DB0D1B7" w14:textId="77777777" w:rsidR="008822DF" w:rsidRPr="00DF5E0C" w:rsidRDefault="008822DF" w:rsidP="00956E1F">
      <w:pPr>
        <w:pStyle w:val="Encabezado"/>
        <w:spacing w:line="360" w:lineRule="auto"/>
        <w:jc w:val="both"/>
        <w:rPr>
          <w:rFonts w:cs="Arial"/>
        </w:rPr>
      </w:pPr>
    </w:p>
    <w:p w14:paraId="636A520A" w14:textId="77777777" w:rsidR="00963234" w:rsidRPr="00DF5E0C" w:rsidRDefault="00963234" w:rsidP="00956E1F">
      <w:pPr>
        <w:pStyle w:val="Encabezado"/>
        <w:spacing w:line="360" w:lineRule="auto"/>
        <w:jc w:val="both"/>
        <w:rPr>
          <w:rFonts w:cs="Arial"/>
        </w:rPr>
      </w:pPr>
      <w:r w:rsidRPr="00DF5E0C">
        <w:rPr>
          <w:rFonts w:cs="Arial"/>
        </w:rPr>
        <w:t>Al final de cada auditoría interna se deja registro de los resultados arrojados por la misma en un informe escrito, el cual contiene entre otros aspectos, las actividades desarrolladas, los aspectos positivos de la gestión en SST y las oportunidades de mejora del mismo.</w:t>
      </w:r>
    </w:p>
    <w:p w14:paraId="00DA2D71" w14:textId="77777777" w:rsidR="00963234" w:rsidRPr="00DF5E0C" w:rsidRDefault="00963234" w:rsidP="00956E1F">
      <w:pPr>
        <w:pStyle w:val="Encabezado"/>
        <w:spacing w:line="360" w:lineRule="auto"/>
        <w:jc w:val="both"/>
        <w:rPr>
          <w:rFonts w:cs="Arial"/>
        </w:rPr>
      </w:pPr>
    </w:p>
    <w:p w14:paraId="4D0DF96E" w14:textId="77777777" w:rsidR="00963234" w:rsidRPr="00DF5E0C" w:rsidRDefault="00963234" w:rsidP="00956E1F">
      <w:pPr>
        <w:autoSpaceDE w:val="0"/>
        <w:autoSpaceDN w:val="0"/>
        <w:adjustRightInd w:val="0"/>
        <w:jc w:val="both"/>
        <w:rPr>
          <w:rFonts w:cs="Arial"/>
        </w:rPr>
      </w:pPr>
      <w:r w:rsidRPr="00DF5E0C">
        <w:rPr>
          <w:rFonts w:cs="Arial"/>
        </w:rPr>
        <w:t>Las auditorías abarcarán la evaluación de los siguientes aspectos como mínimo:</w:t>
      </w:r>
    </w:p>
    <w:p w14:paraId="2C26BF57" w14:textId="77777777" w:rsidR="00963234" w:rsidRPr="00DF5E0C" w:rsidRDefault="00963234" w:rsidP="00956E1F">
      <w:pPr>
        <w:pStyle w:val="Default"/>
        <w:spacing w:line="360" w:lineRule="auto"/>
        <w:rPr>
          <w:rFonts w:ascii="Arial" w:hAnsi="Arial" w:cs="Arial"/>
          <w:color w:val="auto"/>
          <w:sz w:val="22"/>
          <w:szCs w:val="22"/>
          <w:lang w:eastAsia="en-US"/>
        </w:rPr>
      </w:pPr>
    </w:p>
    <w:p w14:paraId="65872B65" w14:textId="77777777" w:rsidR="00963234" w:rsidRPr="00DF5E0C" w:rsidRDefault="00963234" w:rsidP="00956E1F">
      <w:pPr>
        <w:pStyle w:val="Default"/>
        <w:numPr>
          <w:ilvl w:val="0"/>
          <w:numId w:val="7"/>
        </w:numPr>
        <w:spacing w:line="360" w:lineRule="auto"/>
        <w:rPr>
          <w:rFonts w:ascii="Arial" w:hAnsi="Arial" w:cs="Arial"/>
          <w:sz w:val="22"/>
          <w:szCs w:val="22"/>
        </w:rPr>
      </w:pPr>
      <w:r w:rsidRPr="00DF5E0C">
        <w:rPr>
          <w:rFonts w:ascii="Arial" w:hAnsi="Arial" w:cs="Arial"/>
          <w:sz w:val="22"/>
          <w:szCs w:val="22"/>
        </w:rPr>
        <w:t xml:space="preserve">El cumplimiento de la política de SST; </w:t>
      </w:r>
    </w:p>
    <w:p w14:paraId="0D98A3C7" w14:textId="77777777" w:rsidR="00963234" w:rsidRPr="00DF5E0C" w:rsidRDefault="00963234" w:rsidP="00956E1F">
      <w:pPr>
        <w:pStyle w:val="Default"/>
        <w:numPr>
          <w:ilvl w:val="0"/>
          <w:numId w:val="7"/>
        </w:numPr>
        <w:spacing w:line="360" w:lineRule="auto"/>
        <w:rPr>
          <w:rFonts w:ascii="Arial" w:hAnsi="Arial" w:cs="Arial"/>
          <w:sz w:val="22"/>
          <w:szCs w:val="22"/>
        </w:rPr>
      </w:pPr>
      <w:r w:rsidRPr="00DF5E0C">
        <w:rPr>
          <w:rFonts w:ascii="Arial" w:hAnsi="Arial" w:cs="Arial"/>
          <w:sz w:val="22"/>
          <w:szCs w:val="22"/>
        </w:rPr>
        <w:t xml:space="preserve">El desarrollo de la responsabilidad y la obligación de rendir cuentas; </w:t>
      </w:r>
    </w:p>
    <w:p w14:paraId="33CFB3DA" w14:textId="77777777" w:rsidR="00963234" w:rsidRPr="00DF5E0C" w:rsidRDefault="00963234" w:rsidP="00956E1F">
      <w:pPr>
        <w:pStyle w:val="Default"/>
        <w:numPr>
          <w:ilvl w:val="0"/>
          <w:numId w:val="7"/>
        </w:numPr>
        <w:spacing w:line="360" w:lineRule="auto"/>
        <w:rPr>
          <w:rFonts w:ascii="Arial" w:hAnsi="Arial" w:cs="Arial"/>
          <w:sz w:val="22"/>
          <w:szCs w:val="22"/>
        </w:rPr>
      </w:pPr>
      <w:r w:rsidRPr="00DF5E0C">
        <w:rPr>
          <w:rFonts w:ascii="Arial" w:hAnsi="Arial" w:cs="Arial"/>
          <w:sz w:val="22"/>
          <w:szCs w:val="22"/>
        </w:rPr>
        <w:t xml:space="preserve">La documentación en SST; </w:t>
      </w:r>
    </w:p>
    <w:p w14:paraId="423392A1" w14:textId="77777777" w:rsidR="00963234" w:rsidRPr="00DF5E0C" w:rsidRDefault="00963234" w:rsidP="00956E1F">
      <w:pPr>
        <w:pStyle w:val="Default"/>
        <w:numPr>
          <w:ilvl w:val="0"/>
          <w:numId w:val="7"/>
        </w:numPr>
        <w:spacing w:line="360" w:lineRule="auto"/>
        <w:rPr>
          <w:rFonts w:ascii="Arial" w:hAnsi="Arial" w:cs="Arial"/>
          <w:sz w:val="22"/>
          <w:szCs w:val="22"/>
        </w:rPr>
      </w:pPr>
      <w:r w:rsidRPr="00DF5E0C">
        <w:rPr>
          <w:rFonts w:ascii="Arial" w:hAnsi="Arial" w:cs="Arial"/>
          <w:sz w:val="22"/>
          <w:szCs w:val="22"/>
        </w:rPr>
        <w:t xml:space="preserve">La planificación, desarrollo y aplicación del SG-SST; </w:t>
      </w:r>
    </w:p>
    <w:p w14:paraId="4F8CFB8F" w14:textId="77777777" w:rsidR="00963234" w:rsidRPr="00DF5E0C" w:rsidRDefault="00963234" w:rsidP="00956E1F">
      <w:pPr>
        <w:pStyle w:val="Default"/>
        <w:numPr>
          <w:ilvl w:val="0"/>
          <w:numId w:val="7"/>
        </w:numPr>
        <w:spacing w:line="360" w:lineRule="auto"/>
        <w:rPr>
          <w:rFonts w:ascii="Arial" w:hAnsi="Arial" w:cs="Arial"/>
          <w:sz w:val="22"/>
          <w:szCs w:val="22"/>
        </w:rPr>
      </w:pPr>
      <w:r w:rsidRPr="00DF5E0C">
        <w:rPr>
          <w:rFonts w:ascii="Arial" w:hAnsi="Arial" w:cs="Arial"/>
          <w:sz w:val="22"/>
          <w:szCs w:val="22"/>
        </w:rPr>
        <w:t xml:space="preserve">La prevención, preparación y respuesta ante emergencias; </w:t>
      </w:r>
    </w:p>
    <w:p w14:paraId="6E9B8B51" w14:textId="77777777" w:rsidR="00963234" w:rsidRPr="00DF5E0C" w:rsidRDefault="009110C4" w:rsidP="00956E1F">
      <w:pPr>
        <w:pStyle w:val="Default"/>
        <w:numPr>
          <w:ilvl w:val="0"/>
          <w:numId w:val="7"/>
        </w:numPr>
        <w:spacing w:line="360" w:lineRule="auto"/>
        <w:rPr>
          <w:rFonts w:ascii="Arial" w:hAnsi="Arial" w:cs="Arial"/>
          <w:sz w:val="22"/>
          <w:szCs w:val="22"/>
        </w:rPr>
      </w:pPr>
      <w:r w:rsidRPr="00DF5E0C">
        <w:rPr>
          <w:rFonts w:ascii="Arial" w:hAnsi="Arial" w:cs="Arial"/>
          <w:sz w:val="22"/>
          <w:szCs w:val="22"/>
        </w:rPr>
        <w:lastRenderedPageBreak/>
        <w:t>M</w:t>
      </w:r>
      <w:r w:rsidR="00963234" w:rsidRPr="00DF5E0C">
        <w:rPr>
          <w:rFonts w:ascii="Arial" w:hAnsi="Arial" w:cs="Arial"/>
          <w:sz w:val="22"/>
          <w:szCs w:val="22"/>
        </w:rPr>
        <w:t xml:space="preserve">edición de los resultados; </w:t>
      </w:r>
    </w:p>
    <w:p w14:paraId="603C919E" w14:textId="77777777" w:rsidR="00963234" w:rsidRPr="00DF5E0C" w:rsidRDefault="00963234" w:rsidP="00956E1F">
      <w:pPr>
        <w:pStyle w:val="Default"/>
        <w:numPr>
          <w:ilvl w:val="0"/>
          <w:numId w:val="7"/>
        </w:numPr>
        <w:spacing w:line="360" w:lineRule="auto"/>
        <w:rPr>
          <w:rFonts w:ascii="Arial" w:hAnsi="Arial" w:cs="Arial"/>
          <w:sz w:val="22"/>
          <w:szCs w:val="22"/>
        </w:rPr>
      </w:pPr>
      <w:r w:rsidRPr="00DF5E0C">
        <w:rPr>
          <w:rFonts w:ascii="Arial" w:hAnsi="Arial" w:cs="Arial"/>
          <w:sz w:val="22"/>
          <w:szCs w:val="22"/>
        </w:rPr>
        <w:t xml:space="preserve">El proceso de investigación de incidentes, accidentes de trabajo y enfermedades profesionales y su efecto sobre el mejoramiento de la SST en la </w:t>
      </w:r>
      <w:r w:rsidR="00C14265" w:rsidRPr="00DF5E0C">
        <w:rPr>
          <w:rFonts w:ascii="Arial" w:hAnsi="Arial" w:cs="Arial"/>
          <w:sz w:val="22"/>
          <w:szCs w:val="22"/>
        </w:rPr>
        <w:t>Universidad</w:t>
      </w:r>
      <w:r w:rsidRPr="00DF5E0C">
        <w:rPr>
          <w:rFonts w:ascii="Arial" w:hAnsi="Arial" w:cs="Arial"/>
          <w:sz w:val="22"/>
          <w:szCs w:val="22"/>
        </w:rPr>
        <w:t xml:space="preserve">; </w:t>
      </w:r>
    </w:p>
    <w:p w14:paraId="0EAB4985" w14:textId="77777777" w:rsidR="00963234" w:rsidRPr="00DF5E0C" w:rsidRDefault="00963234" w:rsidP="00956E1F">
      <w:pPr>
        <w:pStyle w:val="Default"/>
        <w:spacing w:line="360" w:lineRule="auto"/>
        <w:ind w:left="360"/>
        <w:rPr>
          <w:rFonts w:ascii="Arial" w:hAnsi="Arial" w:cs="Arial"/>
          <w:sz w:val="22"/>
          <w:szCs w:val="22"/>
        </w:rPr>
      </w:pPr>
    </w:p>
    <w:p w14:paraId="5C30351A" w14:textId="77777777" w:rsidR="00963234" w:rsidRPr="00DF5E0C" w:rsidRDefault="00963234" w:rsidP="00956E1F">
      <w:pPr>
        <w:pStyle w:val="Default"/>
        <w:spacing w:line="360" w:lineRule="auto"/>
        <w:rPr>
          <w:rFonts w:ascii="Arial" w:hAnsi="Arial" w:cs="Arial"/>
          <w:sz w:val="22"/>
          <w:szCs w:val="22"/>
        </w:rPr>
      </w:pPr>
      <w:r w:rsidRPr="00DF5E0C">
        <w:rPr>
          <w:rFonts w:ascii="Arial" w:hAnsi="Arial" w:cs="Arial"/>
          <w:sz w:val="22"/>
          <w:szCs w:val="22"/>
        </w:rPr>
        <w:t xml:space="preserve">Las conclusiones del proceso de auditoría del SG-SST, deben determinar si la  puesta en práctica del SG-SST y cada uno de sus componentes y subcomponentes, permiten entre otros lo siguiente: </w:t>
      </w:r>
    </w:p>
    <w:p w14:paraId="407212B8" w14:textId="77777777" w:rsidR="00963234" w:rsidRPr="00DF5E0C" w:rsidRDefault="00963234" w:rsidP="00956E1F">
      <w:pPr>
        <w:pStyle w:val="Default"/>
        <w:spacing w:line="360" w:lineRule="auto"/>
        <w:rPr>
          <w:rFonts w:ascii="Arial" w:hAnsi="Arial" w:cs="Arial"/>
          <w:sz w:val="22"/>
          <w:szCs w:val="22"/>
        </w:rPr>
      </w:pPr>
    </w:p>
    <w:p w14:paraId="7344E260" w14:textId="77777777" w:rsidR="00963234" w:rsidRPr="00DF5E0C" w:rsidRDefault="00963234" w:rsidP="00956E1F">
      <w:pPr>
        <w:pStyle w:val="Default"/>
        <w:numPr>
          <w:ilvl w:val="0"/>
          <w:numId w:val="8"/>
        </w:numPr>
        <w:spacing w:line="360" w:lineRule="auto"/>
        <w:rPr>
          <w:rFonts w:ascii="Arial" w:hAnsi="Arial" w:cs="Arial"/>
          <w:sz w:val="22"/>
          <w:szCs w:val="22"/>
        </w:rPr>
      </w:pPr>
      <w:r w:rsidRPr="00DF5E0C">
        <w:rPr>
          <w:rFonts w:ascii="Arial" w:hAnsi="Arial" w:cs="Arial"/>
          <w:sz w:val="22"/>
          <w:szCs w:val="22"/>
        </w:rPr>
        <w:t xml:space="preserve">Establecer si es eficaz para el logro de la política y los objetivos en SST de la  </w:t>
      </w:r>
      <w:r w:rsidR="00C32091" w:rsidRPr="00DF5E0C">
        <w:rPr>
          <w:rFonts w:ascii="Arial" w:hAnsi="Arial" w:cs="Arial"/>
          <w:sz w:val="22"/>
          <w:szCs w:val="22"/>
        </w:rPr>
        <w:t>Universidad</w:t>
      </w:r>
      <w:r w:rsidRPr="00DF5E0C">
        <w:rPr>
          <w:rFonts w:ascii="Arial" w:hAnsi="Arial" w:cs="Arial"/>
          <w:sz w:val="22"/>
          <w:szCs w:val="22"/>
        </w:rPr>
        <w:t xml:space="preserve">; </w:t>
      </w:r>
    </w:p>
    <w:p w14:paraId="34AD6C4B" w14:textId="77777777" w:rsidR="00963234" w:rsidRPr="00DF5E0C" w:rsidRDefault="00963234" w:rsidP="00956E1F">
      <w:pPr>
        <w:pStyle w:val="Default"/>
        <w:numPr>
          <w:ilvl w:val="0"/>
          <w:numId w:val="8"/>
        </w:numPr>
        <w:spacing w:line="360" w:lineRule="auto"/>
        <w:rPr>
          <w:rFonts w:ascii="Arial" w:hAnsi="Arial" w:cs="Arial"/>
          <w:sz w:val="22"/>
          <w:szCs w:val="22"/>
        </w:rPr>
      </w:pPr>
      <w:r w:rsidRPr="00DF5E0C">
        <w:rPr>
          <w:rFonts w:ascii="Arial" w:hAnsi="Arial" w:cs="Arial"/>
          <w:sz w:val="22"/>
          <w:szCs w:val="22"/>
        </w:rPr>
        <w:t xml:space="preserve">Determinar si promueve la participación de los trabajadores; </w:t>
      </w:r>
    </w:p>
    <w:p w14:paraId="7C2056FA" w14:textId="77777777" w:rsidR="00963234" w:rsidRPr="00DF5E0C" w:rsidRDefault="00963234" w:rsidP="00956E1F">
      <w:pPr>
        <w:pStyle w:val="Default"/>
        <w:numPr>
          <w:ilvl w:val="0"/>
          <w:numId w:val="8"/>
        </w:numPr>
        <w:spacing w:line="360" w:lineRule="auto"/>
        <w:rPr>
          <w:rFonts w:ascii="Arial" w:hAnsi="Arial" w:cs="Arial"/>
          <w:sz w:val="22"/>
          <w:szCs w:val="22"/>
        </w:rPr>
      </w:pPr>
      <w:r w:rsidRPr="00DF5E0C">
        <w:rPr>
          <w:rFonts w:ascii="Arial" w:hAnsi="Arial" w:cs="Arial"/>
          <w:sz w:val="22"/>
          <w:szCs w:val="22"/>
        </w:rPr>
        <w:t xml:space="preserve">Comprobar que se tengan en cuenta el análisis de los indicadores y los resultados de auditorías anteriores; </w:t>
      </w:r>
    </w:p>
    <w:p w14:paraId="7FB5BDEF" w14:textId="77777777" w:rsidR="00963234" w:rsidRPr="00DF5E0C" w:rsidRDefault="00963234" w:rsidP="00956E1F">
      <w:pPr>
        <w:pStyle w:val="Default"/>
        <w:numPr>
          <w:ilvl w:val="0"/>
          <w:numId w:val="8"/>
        </w:numPr>
        <w:spacing w:line="360" w:lineRule="auto"/>
        <w:rPr>
          <w:rFonts w:ascii="Arial" w:hAnsi="Arial" w:cs="Arial"/>
          <w:sz w:val="22"/>
          <w:szCs w:val="22"/>
        </w:rPr>
      </w:pPr>
      <w:r w:rsidRPr="00DF5E0C">
        <w:rPr>
          <w:rFonts w:ascii="Arial" w:hAnsi="Arial" w:cs="Arial"/>
          <w:sz w:val="22"/>
          <w:szCs w:val="22"/>
        </w:rPr>
        <w:t xml:space="preserve">Evidenciar que se cumpla con la legislación nacional vigente aplicable en materia de SST y los requisitos voluntarios que en materia de SST haya suscrito la </w:t>
      </w:r>
      <w:r w:rsidR="00C14265" w:rsidRPr="00DF5E0C">
        <w:rPr>
          <w:rFonts w:ascii="Arial" w:hAnsi="Arial" w:cs="Arial"/>
          <w:sz w:val="22"/>
          <w:szCs w:val="22"/>
        </w:rPr>
        <w:t>Universidad</w:t>
      </w:r>
      <w:r w:rsidRPr="00DF5E0C">
        <w:rPr>
          <w:rFonts w:ascii="Arial" w:hAnsi="Arial" w:cs="Arial"/>
          <w:sz w:val="22"/>
          <w:szCs w:val="22"/>
        </w:rPr>
        <w:t xml:space="preserve">; </w:t>
      </w:r>
    </w:p>
    <w:p w14:paraId="7A44899C" w14:textId="77777777" w:rsidR="00963234" w:rsidRPr="00DF5E0C" w:rsidRDefault="00963234" w:rsidP="00956E1F">
      <w:pPr>
        <w:pStyle w:val="Default"/>
        <w:numPr>
          <w:ilvl w:val="0"/>
          <w:numId w:val="8"/>
        </w:numPr>
        <w:spacing w:line="360" w:lineRule="auto"/>
        <w:rPr>
          <w:rFonts w:ascii="Arial" w:hAnsi="Arial" w:cs="Arial"/>
          <w:sz w:val="22"/>
          <w:szCs w:val="22"/>
        </w:rPr>
      </w:pPr>
      <w:r w:rsidRPr="00DF5E0C">
        <w:rPr>
          <w:rFonts w:ascii="Arial" w:hAnsi="Arial" w:cs="Arial"/>
          <w:sz w:val="22"/>
          <w:szCs w:val="22"/>
        </w:rPr>
        <w:t>Establecer que se alcancen las metas y la mejora continua en SST.</w:t>
      </w:r>
    </w:p>
    <w:p w14:paraId="32601564" w14:textId="77777777" w:rsidR="00963234" w:rsidRPr="00DF5E0C" w:rsidRDefault="00963234" w:rsidP="00E21890">
      <w:pPr>
        <w:autoSpaceDE w:val="0"/>
        <w:autoSpaceDN w:val="0"/>
        <w:adjustRightInd w:val="0"/>
        <w:spacing w:line="240" w:lineRule="auto"/>
        <w:jc w:val="both"/>
        <w:rPr>
          <w:rFonts w:cs="Arial"/>
          <w:b/>
          <w:lang w:eastAsia="es-CO"/>
        </w:rPr>
      </w:pPr>
    </w:p>
    <w:p w14:paraId="662DBA8F" w14:textId="77777777" w:rsidR="00963234" w:rsidRPr="009D103C" w:rsidRDefault="00963234" w:rsidP="00E21890">
      <w:pPr>
        <w:autoSpaceDE w:val="0"/>
        <w:autoSpaceDN w:val="0"/>
        <w:adjustRightInd w:val="0"/>
        <w:spacing w:line="240" w:lineRule="auto"/>
        <w:jc w:val="both"/>
        <w:rPr>
          <w:rFonts w:cs="Arial"/>
          <w:b/>
          <w:lang w:val="es-ES" w:eastAsia="es-CO"/>
        </w:rPr>
      </w:pPr>
    </w:p>
    <w:p w14:paraId="035AE3C2" w14:textId="324C9838" w:rsidR="00963234" w:rsidRPr="00DF5E0C" w:rsidRDefault="00D46690" w:rsidP="009943CD">
      <w:pPr>
        <w:pStyle w:val="Ttulo3"/>
        <w:numPr>
          <w:ilvl w:val="2"/>
          <w:numId w:val="28"/>
        </w:numPr>
        <w:rPr>
          <w:lang w:eastAsia="es-CO"/>
        </w:rPr>
      </w:pPr>
      <w:bookmarkStart w:id="57" w:name="_Toc343247153"/>
      <w:bookmarkStart w:id="58" w:name="_Toc99097252"/>
      <w:r>
        <w:rPr>
          <w:lang w:eastAsia="es-CO"/>
        </w:rPr>
        <w:t>Revisión por l</w:t>
      </w:r>
      <w:r w:rsidR="009D103C" w:rsidRPr="00DF5E0C">
        <w:rPr>
          <w:lang w:eastAsia="es-CO"/>
        </w:rPr>
        <w:t>a Dirección</w:t>
      </w:r>
      <w:bookmarkEnd w:id="57"/>
      <w:bookmarkEnd w:id="58"/>
    </w:p>
    <w:p w14:paraId="50E03ADB" w14:textId="77777777" w:rsidR="00963234" w:rsidRPr="00DF5E0C" w:rsidRDefault="00963234" w:rsidP="00956E1F">
      <w:pPr>
        <w:autoSpaceDE w:val="0"/>
        <w:autoSpaceDN w:val="0"/>
        <w:adjustRightInd w:val="0"/>
        <w:jc w:val="both"/>
        <w:rPr>
          <w:rFonts w:cs="Arial"/>
          <w:b/>
          <w:lang w:eastAsia="es-CO"/>
        </w:rPr>
      </w:pPr>
    </w:p>
    <w:p w14:paraId="453EB1EF" w14:textId="77777777" w:rsidR="00963234" w:rsidRPr="00DF5E0C" w:rsidRDefault="005C049A" w:rsidP="00956E1F">
      <w:pPr>
        <w:pStyle w:val="Default"/>
        <w:spacing w:line="360" w:lineRule="auto"/>
        <w:jc w:val="both"/>
        <w:rPr>
          <w:rFonts w:ascii="Arial" w:hAnsi="Arial" w:cs="Arial"/>
          <w:sz w:val="22"/>
          <w:szCs w:val="22"/>
        </w:rPr>
      </w:pPr>
      <w:r w:rsidRPr="00DF5E0C">
        <w:rPr>
          <w:rFonts w:ascii="Arial" w:hAnsi="Arial" w:cs="Arial"/>
          <w:sz w:val="22"/>
          <w:szCs w:val="22"/>
        </w:rPr>
        <w:t xml:space="preserve">El Jefe se Servicios Administrativos y Recurso Humano </w:t>
      </w:r>
      <w:r w:rsidR="00963234" w:rsidRPr="00DF5E0C">
        <w:rPr>
          <w:rFonts w:ascii="Arial" w:hAnsi="Arial" w:cs="Arial"/>
          <w:sz w:val="22"/>
          <w:szCs w:val="22"/>
        </w:rPr>
        <w:t xml:space="preserve">evaluará el SG-SST cada </w:t>
      </w:r>
      <w:r w:rsidRPr="00DF5E0C">
        <w:rPr>
          <w:rFonts w:ascii="Arial" w:hAnsi="Arial" w:cs="Arial"/>
          <w:sz w:val="22"/>
          <w:szCs w:val="22"/>
        </w:rPr>
        <w:t>año</w:t>
      </w:r>
      <w:r w:rsidR="00963234" w:rsidRPr="00DF5E0C">
        <w:rPr>
          <w:rFonts w:ascii="Arial" w:hAnsi="Arial" w:cs="Arial"/>
          <w:sz w:val="22"/>
          <w:szCs w:val="22"/>
        </w:rPr>
        <w:t xml:space="preserve"> de conformidad con las modificaciones en los procesos, la supervisión y medición de los resultados, las auditorías y demás informes que permitan recopilar información sobre su funcionamiento. </w:t>
      </w:r>
    </w:p>
    <w:p w14:paraId="113CF784" w14:textId="77777777" w:rsidR="00963234" w:rsidRPr="00DF5E0C" w:rsidRDefault="00963234" w:rsidP="00956E1F">
      <w:pPr>
        <w:pStyle w:val="Default"/>
        <w:spacing w:line="360" w:lineRule="auto"/>
        <w:rPr>
          <w:rFonts w:ascii="Arial" w:hAnsi="Arial" w:cs="Arial"/>
          <w:sz w:val="22"/>
          <w:szCs w:val="22"/>
        </w:rPr>
      </w:pPr>
    </w:p>
    <w:p w14:paraId="6AF046B0" w14:textId="77777777" w:rsidR="00963234" w:rsidRPr="00DF5E0C" w:rsidRDefault="00963234" w:rsidP="00956E1F">
      <w:pPr>
        <w:pStyle w:val="Default"/>
        <w:spacing w:line="360" w:lineRule="auto"/>
        <w:rPr>
          <w:rFonts w:ascii="Arial" w:hAnsi="Arial" w:cs="Arial"/>
          <w:sz w:val="22"/>
          <w:szCs w:val="22"/>
        </w:rPr>
      </w:pPr>
      <w:r w:rsidRPr="00DF5E0C">
        <w:rPr>
          <w:rFonts w:ascii="Arial" w:hAnsi="Arial" w:cs="Arial"/>
          <w:sz w:val="22"/>
          <w:szCs w:val="22"/>
        </w:rPr>
        <w:t>Esta revisión permitirá:</w:t>
      </w:r>
    </w:p>
    <w:p w14:paraId="1ED4AF92" w14:textId="77777777" w:rsidR="00963234" w:rsidRPr="00DF5E0C" w:rsidRDefault="00963234" w:rsidP="00956E1F">
      <w:pPr>
        <w:pStyle w:val="Default"/>
        <w:spacing w:line="360" w:lineRule="auto"/>
        <w:rPr>
          <w:rFonts w:ascii="Arial" w:hAnsi="Arial" w:cs="Arial"/>
          <w:sz w:val="22"/>
          <w:szCs w:val="22"/>
        </w:rPr>
      </w:pPr>
    </w:p>
    <w:p w14:paraId="60604197" w14:textId="77777777" w:rsidR="00963234" w:rsidRPr="00DF5E0C" w:rsidRDefault="00963234" w:rsidP="00956E1F">
      <w:pPr>
        <w:pStyle w:val="Default"/>
        <w:numPr>
          <w:ilvl w:val="0"/>
          <w:numId w:val="9"/>
        </w:numPr>
        <w:spacing w:line="360" w:lineRule="auto"/>
        <w:rPr>
          <w:rFonts w:ascii="Arial" w:hAnsi="Arial" w:cs="Arial"/>
          <w:sz w:val="22"/>
          <w:szCs w:val="22"/>
        </w:rPr>
      </w:pPr>
      <w:r w:rsidRPr="00DF5E0C">
        <w:rPr>
          <w:rFonts w:ascii="Arial" w:hAnsi="Arial" w:cs="Arial"/>
          <w:sz w:val="22"/>
          <w:szCs w:val="22"/>
        </w:rPr>
        <w:t xml:space="preserve">Evaluar el cumplimiento del plan de trabajo anual y su cronograma; </w:t>
      </w:r>
    </w:p>
    <w:p w14:paraId="67C1179E" w14:textId="77777777" w:rsidR="00963234" w:rsidRPr="00DF5E0C" w:rsidRDefault="00963234" w:rsidP="00956E1F">
      <w:pPr>
        <w:pStyle w:val="Default"/>
        <w:numPr>
          <w:ilvl w:val="0"/>
          <w:numId w:val="9"/>
        </w:numPr>
        <w:spacing w:line="360" w:lineRule="auto"/>
        <w:rPr>
          <w:rFonts w:ascii="Arial" w:hAnsi="Arial" w:cs="Arial"/>
          <w:sz w:val="22"/>
          <w:szCs w:val="22"/>
        </w:rPr>
      </w:pPr>
      <w:r w:rsidRPr="00DF5E0C">
        <w:rPr>
          <w:rFonts w:ascii="Arial" w:hAnsi="Arial" w:cs="Arial"/>
          <w:sz w:val="22"/>
          <w:szCs w:val="22"/>
        </w:rPr>
        <w:t xml:space="preserve">Evaluar la capacidad del SG-SST, para satisfacer las necesidades globales de la </w:t>
      </w:r>
      <w:r w:rsidR="00A051EF" w:rsidRPr="00DF5E0C">
        <w:rPr>
          <w:rFonts w:ascii="Arial" w:hAnsi="Arial" w:cs="Arial"/>
          <w:sz w:val="22"/>
          <w:szCs w:val="22"/>
        </w:rPr>
        <w:t>Universidad</w:t>
      </w:r>
      <w:r w:rsidRPr="00DF5E0C">
        <w:rPr>
          <w:rFonts w:ascii="Arial" w:hAnsi="Arial" w:cs="Arial"/>
          <w:sz w:val="22"/>
          <w:szCs w:val="22"/>
        </w:rPr>
        <w:t xml:space="preserve"> demás partes interesadas en materia de SST; </w:t>
      </w:r>
    </w:p>
    <w:p w14:paraId="75B3F976" w14:textId="77777777" w:rsidR="00963234" w:rsidRPr="00DF5E0C" w:rsidRDefault="00963234" w:rsidP="00956E1F">
      <w:pPr>
        <w:pStyle w:val="Default"/>
        <w:numPr>
          <w:ilvl w:val="0"/>
          <w:numId w:val="9"/>
        </w:numPr>
        <w:spacing w:line="360" w:lineRule="auto"/>
        <w:rPr>
          <w:rFonts w:ascii="Arial" w:hAnsi="Arial" w:cs="Arial"/>
          <w:sz w:val="22"/>
          <w:szCs w:val="22"/>
        </w:rPr>
      </w:pPr>
      <w:r w:rsidRPr="00DF5E0C">
        <w:rPr>
          <w:rFonts w:ascii="Arial" w:hAnsi="Arial" w:cs="Arial"/>
          <w:sz w:val="22"/>
          <w:szCs w:val="22"/>
        </w:rPr>
        <w:t xml:space="preserve">Analizar la necesidad de realizar cambios en el SG-SST, incluida la política y sus objetivos; </w:t>
      </w:r>
    </w:p>
    <w:p w14:paraId="147627BE" w14:textId="432B9F45" w:rsidR="00963234" w:rsidRPr="00DF5E0C" w:rsidRDefault="00963234" w:rsidP="00956E1F">
      <w:pPr>
        <w:pStyle w:val="Default"/>
        <w:numPr>
          <w:ilvl w:val="0"/>
          <w:numId w:val="9"/>
        </w:numPr>
        <w:spacing w:line="360" w:lineRule="auto"/>
        <w:rPr>
          <w:rFonts w:ascii="Arial" w:hAnsi="Arial" w:cs="Arial"/>
          <w:sz w:val="22"/>
          <w:szCs w:val="22"/>
        </w:rPr>
      </w:pPr>
      <w:r w:rsidRPr="00DF5E0C">
        <w:rPr>
          <w:rFonts w:ascii="Arial" w:hAnsi="Arial" w:cs="Arial"/>
          <w:sz w:val="22"/>
          <w:szCs w:val="22"/>
        </w:rPr>
        <w:t xml:space="preserve">Analizar la suficiencia de los recursos asignados, para el cumplimiento de los resultados esperados; </w:t>
      </w:r>
    </w:p>
    <w:p w14:paraId="13DF71E1" w14:textId="7B8A0223" w:rsidR="00963234" w:rsidRPr="00DF5E0C" w:rsidRDefault="00963234" w:rsidP="00956E1F">
      <w:pPr>
        <w:pStyle w:val="Default"/>
        <w:numPr>
          <w:ilvl w:val="0"/>
          <w:numId w:val="9"/>
        </w:numPr>
        <w:spacing w:line="360" w:lineRule="auto"/>
        <w:rPr>
          <w:rFonts w:ascii="Arial" w:hAnsi="Arial" w:cs="Arial"/>
          <w:sz w:val="22"/>
          <w:szCs w:val="22"/>
        </w:rPr>
      </w:pPr>
      <w:r w:rsidRPr="00DF5E0C">
        <w:rPr>
          <w:rFonts w:ascii="Arial" w:hAnsi="Arial" w:cs="Arial"/>
          <w:sz w:val="22"/>
          <w:szCs w:val="22"/>
        </w:rPr>
        <w:t xml:space="preserve">Aportar información sobre nuevas prioridades y objetivos estratégicos de la organización, que puedan ser insumos para la planificación y la mejora continua; </w:t>
      </w:r>
    </w:p>
    <w:p w14:paraId="7E206DA5" w14:textId="77777777" w:rsidR="00872307" w:rsidRPr="00DF5E0C" w:rsidRDefault="00872307" w:rsidP="00956E1F">
      <w:pPr>
        <w:pStyle w:val="Default"/>
        <w:spacing w:line="360" w:lineRule="auto"/>
        <w:jc w:val="both"/>
        <w:rPr>
          <w:rFonts w:ascii="Arial" w:hAnsi="Arial" w:cs="Arial"/>
          <w:sz w:val="22"/>
          <w:szCs w:val="22"/>
        </w:rPr>
      </w:pPr>
    </w:p>
    <w:p w14:paraId="5D54388C" w14:textId="77777777" w:rsidR="00C00656" w:rsidRPr="00DF5E0C" w:rsidRDefault="009D103C" w:rsidP="009943CD">
      <w:pPr>
        <w:pStyle w:val="Ttulo1"/>
        <w:numPr>
          <w:ilvl w:val="0"/>
          <w:numId w:val="28"/>
        </w:numPr>
      </w:pPr>
      <w:bookmarkStart w:id="59" w:name="_MEJORAMIENTO"/>
      <w:bookmarkStart w:id="60" w:name="_Toc99097253"/>
      <w:bookmarkStart w:id="61" w:name="_Toc343247155"/>
      <w:bookmarkEnd w:id="59"/>
      <w:r w:rsidRPr="00DF5E0C">
        <w:lastRenderedPageBreak/>
        <w:t>MEJORAMIENTO</w:t>
      </w:r>
      <w:bookmarkEnd w:id="60"/>
    </w:p>
    <w:p w14:paraId="030A3FF6" w14:textId="77777777" w:rsidR="00963234" w:rsidRPr="00DF5E0C" w:rsidRDefault="00963234" w:rsidP="00E21890">
      <w:pPr>
        <w:pStyle w:val="Ttulo2"/>
        <w:keepLines w:val="0"/>
        <w:spacing w:before="0" w:line="240" w:lineRule="auto"/>
        <w:rPr>
          <w:rFonts w:cs="Arial"/>
          <w:i/>
          <w:sz w:val="22"/>
          <w:szCs w:val="22"/>
        </w:rPr>
      </w:pPr>
    </w:p>
    <w:p w14:paraId="3B445F77" w14:textId="77777777" w:rsidR="00963234" w:rsidRPr="00DF5E0C" w:rsidRDefault="009D103C" w:rsidP="009D103C">
      <w:pPr>
        <w:pStyle w:val="Ttulo2"/>
      </w:pPr>
      <w:bookmarkStart w:id="62" w:name="_Toc99097254"/>
      <w:r>
        <w:t xml:space="preserve">11.1. </w:t>
      </w:r>
      <w:r w:rsidR="00963234" w:rsidRPr="00DF5E0C">
        <w:t>MEJORA CONTINUA</w:t>
      </w:r>
      <w:bookmarkEnd w:id="61"/>
      <w:bookmarkEnd w:id="62"/>
    </w:p>
    <w:p w14:paraId="490F1A52" w14:textId="77777777" w:rsidR="00963234" w:rsidRPr="00DF5E0C" w:rsidRDefault="00963234" w:rsidP="00956E1F">
      <w:pPr>
        <w:rPr>
          <w:rFonts w:cs="Arial"/>
        </w:rPr>
      </w:pPr>
    </w:p>
    <w:p w14:paraId="63718E35" w14:textId="77777777" w:rsidR="00A10E46" w:rsidRPr="00DF5E0C" w:rsidRDefault="004D317A" w:rsidP="00956E1F">
      <w:pPr>
        <w:jc w:val="both"/>
        <w:rPr>
          <w:rFonts w:cs="Arial"/>
        </w:rPr>
      </w:pPr>
      <w:r w:rsidRPr="00DF5E0C">
        <w:rPr>
          <w:rFonts w:cs="Arial"/>
        </w:rPr>
        <w:t xml:space="preserve">La mejora continua hace referencia </w:t>
      </w:r>
      <w:r w:rsidR="00A10E46" w:rsidRPr="00DF5E0C">
        <w:rPr>
          <w:rFonts w:cs="Arial"/>
        </w:rPr>
        <w:t xml:space="preserve">al hecho de que nada puede considerarse como algo terminado o mejorado en forma definitiva. </w:t>
      </w:r>
      <w:r w:rsidR="00644767" w:rsidRPr="00DF5E0C">
        <w:rPr>
          <w:rFonts w:cs="Arial"/>
        </w:rPr>
        <w:t xml:space="preserve">La Universidad se encuentra por ende en </w:t>
      </w:r>
      <w:r w:rsidR="00A10E46" w:rsidRPr="00DF5E0C">
        <w:rPr>
          <w:rFonts w:cs="Arial"/>
        </w:rPr>
        <w:t>un proceso de cambio, de desarrollo y con posibilidades de mejorar.</w:t>
      </w:r>
    </w:p>
    <w:p w14:paraId="16697FF7" w14:textId="77777777" w:rsidR="00A10E46" w:rsidRPr="00DF5E0C" w:rsidRDefault="00A10E46" w:rsidP="00956E1F">
      <w:pPr>
        <w:jc w:val="both"/>
        <w:rPr>
          <w:rFonts w:cs="Arial"/>
          <w:highlight w:val="yellow"/>
        </w:rPr>
      </w:pPr>
    </w:p>
    <w:p w14:paraId="685EF21B" w14:textId="77777777" w:rsidR="00A10E46" w:rsidRPr="00DF5E0C" w:rsidRDefault="00A10E46" w:rsidP="00956E1F">
      <w:pPr>
        <w:jc w:val="both"/>
        <w:rPr>
          <w:rFonts w:cs="Arial"/>
        </w:rPr>
      </w:pPr>
      <w:r w:rsidRPr="00DF5E0C">
        <w:rPr>
          <w:rFonts w:cs="Arial"/>
        </w:rPr>
        <w:t>El esfuerzo de mejora continua, es un ciclo ininterrumpido, a través del cual se identifica un área de mejora, se planea cómo realizarla, se implementa, se verifican los resultados y se actúa de acuerdo con ellos, ya sea para corregir desviaciones o para proponer otra meta más retadora.</w:t>
      </w:r>
    </w:p>
    <w:p w14:paraId="1D7AEBAC" w14:textId="77777777" w:rsidR="00A10E46" w:rsidRPr="00DF5E0C" w:rsidRDefault="00A10E46" w:rsidP="00956E1F">
      <w:pPr>
        <w:jc w:val="both"/>
        <w:rPr>
          <w:rFonts w:cs="Arial"/>
        </w:rPr>
      </w:pPr>
    </w:p>
    <w:p w14:paraId="0FAFF49D" w14:textId="77777777" w:rsidR="00A10E46" w:rsidRPr="00DF5E0C" w:rsidRDefault="00A10E46" w:rsidP="00956E1F">
      <w:pPr>
        <w:jc w:val="both"/>
        <w:rPr>
          <w:rFonts w:cs="Arial"/>
        </w:rPr>
      </w:pPr>
      <w:r w:rsidRPr="00DF5E0C">
        <w:rPr>
          <w:rFonts w:cs="Arial"/>
        </w:rPr>
        <w:t>Este ciclo permite la renovación, el desarrollo, el progreso y la posibilidad de responder a las necesidades cambiantes del entorno, para dar un mejor servicio o producto a los clientes o usuarios.</w:t>
      </w:r>
    </w:p>
    <w:p w14:paraId="6C47D751" w14:textId="77777777" w:rsidR="00A10E46" w:rsidRPr="00DF5E0C" w:rsidRDefault="00A10E46" w:rsidP="00956E1F">
      <w:pPr>
        <w:rPr>
          <w:rFonts w:cs="Arial"/>
        </w:rPr>
      </w:pPr>
    </w:p>
    <w:p w14:paraId="1B1C25AE" w14:textId="77777777" w:rsidR="00963234" w:rsidRPr="00DF5E0C" w:rsidRDefault="00C46E2E" w:rsidP="00956E1F">
      <w:pPr>
        <w:pStyle w:val="Default"/>
        <w:spacing w:line="360" w:lineRule="auto"/>
        <w:jc w:val="both"/>
        <w:rPr>
          <w:rFonts w:ascii="Arial" w:hAnsi="Arial" w:cs="Arial"/>
          <w:sz w:val="22"/>
          <w:szCs w:val="22"/>
        </w:rPr>
      </w:pPr>
      <w:r w:rsidRPr="00DF5E0C">
        <w:rPr>
          <w:rFonts w:ascii="Arial" w:hAnsi="Arial" w:cs="Arial"/>
          <w:b/>
          <w:sz w:val="22"/>
          <w:szCs w:val="22"/>
        </w:rPr>
        <w:t xml:space="preserve">La Universidad de los Llanos </w:t>
      </w:r>
      <w:r w:rsidR="00963234" w:rsidRPr="00DF5E0C">
        <w:rPr>
          <w:rFonts w:ascii="Arial" w:hAnsi="Arial" w:cs="Arial"/>
          <w:sz w:val="22"/>
          <w:szCs w:val="22"/>
        </w:rPr>
        <w:t>garantiza las disposiciones y recursos necesarios para el perfeccionamiento del S</w:t>
      </w:r>
      <w:r w:rsidRPr="00DF5E0C">
        <w:rPr>
          <w:rFonts w:ascii="Arial" w:hAnsi="Arial" w:cs="Arial"/>
          <w:sz w:val="22"/>
          <w:szCs w:val="22"/>
        </w:rPr>
        <w:t xml:space="preserve">istema de </w:t>
      </w:r>
      <w:r w:rsidR="00A051EF" w:rsidRPr="00DF5E0C">
        <w:rPr>
          <w:rFonts w:ascii="Arial" w:hAnsi="Arial" w:cs="Arial"/>
          <w:sz w:val="22"/>
          <w:szCs w:val="22"/>
        </w:rPr>
        <w:t>Gestión</w:t>
      </w:r>
      <w:r w:rsidRPr="00DF5E0C">
        <w:rPr>
          <w:rFonts w:ascii="Arial" w:hAnsi="Arial" w:cs="Arial"/>
          <w:sz w:val="22"/>
          <w:szCs w:val="22"/>
        </w:rPr>
        <w:t xml:space="preserve"> –</w:t>
      </w:r>
      <w:r w:rsidR="00963234" w:rsidRPr="00DF5E0C">
        <w:rPr>
          <w:rFonts w:ascii="Arial" w:hAnsi="Arial" w:cs="Arial"/>
          <w:sz w:val="22"/>
          <w:szCs w:val="22"/>
        </w:rPr>
        <w:t>S</w:t>
      </w:r>
      <w:r w:rsidRPr="00DF5E0C">
        <w:rPr>
          <w:rFonts w:ascii="Arial" w:hAnsi="Arial" w:cs="Arial"/>
          <w:sz w:val="22"/>
          <w:szCs w:val="22"/>
        </w:rPr>
        <w:t xml:space="preserve">eguridad y </w:t>
      </w:r>
      <w:r w:rsidR="00963234" w:rsidRPr="00DF5E0C">
        <w:rPr>
          <w:rFonts w:ascii="Arial" w:hAnsi="Arial" w:cs="Arial"/>
          <w:sz w:val="22"/>
          <w:szCs w:val="22"/>
        </w:rPr>
        <w:t>S</w:t>
      </w:r>
      <w:r w:rsidRPr="00DF5E0C">
        <w:rPr>
          <w:rFonts w:ascii="Arial" w:hAnsi="Arial" w:cs="Arial"/>
          <w:sz w:val="22"/>
          <w:szCs w:val="22"/>
        </w:rPr>
        <w:t xml:space="preserve">alud en el </w:t>
      </w:r>
      <w:r w:rsidR="00963234" w:rsidRPr="00DF5E0C">
        <w:rPr>
          <w:rFonts w:ascii="Arial" w:hAnsi="Arial" w:cs="Arial"/>
          <w:sz w:val="22"/>
          <w:szCs w:val="22"/>
        </w:rPr>
        <w:t>T</w:t>
      </w:r>
      <w:r w:rsidRPr="00DF5E0C">
        <w:rPr>
          <w:rFonts w:ascii="Arial" w:hAnsi="Arial" w:cs="Arial"/>
          <w:sz w:val="22"/>
          <w:szCs w:val="22"/>
        </w:rPr>
        <w:t>rabajo</w:t>
      </w:r>
      <w:r w:rsidR="00963234" w:rsidRPr="00DF5E0C">
        <w:rPr>
          <w:rFonts w:ascii="Arial" w:hAnsi="Arial" w:cs="Arial"/>
          <w:sz w:val="22"/>
          <w:szCs w:val="22"/>
        </w:rPr>
        <w:t xml:space="preserve">, con el objetivo de mejorar la eficacia de todas las actividades y el cumplimiento de sus propósitos. </w:t>
      </w:r>
    </w:p>
    <w:p w14:paraId="21DE4361" w14:textId="77777777" w:rsidR="000D6973" w:rsidRPr="00DF5E0C" w:rsidRDefault="000D6973" w:rsidP="00956E1F">
      <w:pPr>
        <w:pStyle w:val="Default"/>
        <w:spacing w:line="360" w:lineRule="auto"/>
        <w:jc w:val="both"/>
        <w:rPr>
          <w:rFonts w:ascii="Arial" w:hAnsi="Arial" w:cs="Arial"/>
          <w:sz w:val="22"/>
          <w:szCs w:val="22"/>
        </w:rPr>
      </w:pPr>
      <w:r w:rsidRPr="00DF5E0C">
        <w:rPr>
          <w:rFonts w:ascii="Arial" w:hAnsi="Arial" w:cs="Arial"/>
          <w:sz w:val="22"/>
          <w:szCs w:val="22"/>
        </w:rPr>
        <w:t xml:space="preserve">Se considera las siguientes fuentes para identificar oportunidades de mejora: </w:t>
      </w:r>
    </w:p>
    <w:p w14:paraId="66CB986F" w14:textId="77777777" w:rsidR="000D6973" w:rsidRPr="00DF5E0C" w:rsidRDefault="000D6973" w:rsidP="00956E1F">
      <w:pPr>
        <w:pStyle w:val="Default"/>
        <w:spacing w:line="360" w:lineRule="auto"/>
        <w:jc w:val="both"/>
        <w:rPr>
          <w:rFonts w:ascii="Arial" w:hAnsi="Arial" w:cs="Arial"/>
          <w:sz w:val="22"/>
          <w:szCs w:val="22"/>
        </w:rPr>
      </w:pPr>
    </w:p>
    <w:p w14:paraId="2BA3BD02" w14:textId="77777777" w:rsidR="000D6973" w:rsidRPr="00DF5E0C" w:rsidRDefault="000D6973" w:rsidP="00956E1F">
      <w:pPr>
        <w:pStyle w:val="Default"/>
        <w:numPr>
          <w:ilvl w:val="0"/>
          <w:numId w:val="11"/>
        </w:numPr>
        <w:spacing w:line="360" w:lineRule="auto"/>
        <w:jc w:val="both"/>
        <w:rPr>
          <w:rFonts w:ascii="Arial" w:hAnsi="Arial" w:cs="Arial"/>
          <w:sz w:val="22"/>
          <w:szCs w:val="22"/>
        </w:rPr>
      </w:pPr>
      <w:r w:rsidRPr="00DF5E0C">
        <w:rPr>
          <w:rFonts w:ascii="Arial" w:hAnsi="Arial" w:cs="Arial"/>
          <w:sz w:val="22"/>
          <w:szCs w:val="22"/>
        </w:rPr>
        <w:t xml:space="preserve">Los cambios en legislación que apliquen a la organización; </w:t>
      </w:r>
    </w:p>
    <w:p w14:paraId="4396B1AB" w14:textId="77777777" w:rsidR="000D6973" w:rsidRPr="00DF5E0C" w:rsidRDefault="000D6973" w:rsidP="00956E1F">
      <w:pPr>
        <w:pStyle w:val="Default"/>
        <w:numPr>
          <w:ilvl w:val="0"/>
          <w:numId w:val="11"/>
        </w:numPr>
        <w:spacing w:line="360" w:lineRule="auto"/>
        <w:jc w:val="both"/>
        <w:rPr>
          <w:rFonts w:ascii="Arial" w:hAnsi="Arial" w:cs="Arial"/>
          <w:sz w:val="22"/>
          <w:szCs w:val="22"/>
        </w:rPr>
      </w:pPr>
      <w:r w:rsidRPr="00DF5E0C">
        <w:rPr>
          <w:rFonts w:ascii="Arial" w:hAnsi="Arial" w:cs="Arial"/>
          <w:sz w:val="22"/>
          <w:szCs w:val="22"/>
        </w:rPr>
        <w:t xml:space="preserve">Evaluación del cumplimiento de los objetivos del SG-SST; </w:t>
      </w:r>
    </w:p>
    <w:p w14:paraId="072AD2F4" w14:textId="77777777" w:rsidR="000D6973" w:rsidRPr="00DF5E0C" w:rsidRDefault="000D6973" w:rsidP="00956E1F">
      <w:pPr>
        <w:pStyle w:val="Default"/>
        <w:numPr>
          <w:ilvl w:val="0"/>
          <w:numId w:val="11"/>
        </w:numPr>
        <w:spacing w:line="360" w:lineRule="auto"/>
        <w:jc w:val="both"/>
        <w:rPr>
          <w:rFonts w:ascii="Arial" w:hAnsi="Arial" w:cs="Arial"/>
          <w:sz w:val="22"/>
          <w:szCs w:val="22"/>
        </w:rPr>
      </w:pPr>
      <w:r w:rsidRPr="00DF5E0C">
        <w:rPr>
          <w:rFonts w:ascii="Arial" w:hAnsi="Arial" w:cs="Arial"/>
          <w:sz w:val="22"/>
          <w:szCs w:val="22"/>
        </w:rPr>
        <w:t xml:space="preserve">Los resultados de la identificación de peligros y evaluación de los riesgos; </w:t>
      </w:r>
    </w:p>
    <w:p w14:paraId="10EB885A" w14:textId="77777777" w:rsidR="000D6973" w:rsidRPr="00DF5E0C" w:rsidRDefault="000D6973" w:rsidP="00956E1F">
      <w:pPr>
        <w:pStyle w:val="Default"/>
        <w:numPr>
          <w:ilvl w:val="0"/>
          <w:numId w:val="11"/>
        </w:numPr>
        <w:spacing w:line="360" w:lineRule="auto"/>
        <w:jc w:val="both"/>
        <w:rPr>
          <w:rFonts w:ascii="Arial" w:hAnsi="Arial" w:cs="Arial"/>
          <w:sz w:val="22"/>
          <w:szCs w:val="22"/>
        </w:rPr>
      </w:pPr>
      <w:r w:rsidRPr="00DF5E0C">
        <w:rPr>
          <w:rFonts w:ascii="Arial" w:hAnsi="Arial" w:cs="Arial"/>
          <w:sz w:val="22"/>
          <w:szCs w:val="22"/>
        </w:rPr>
        <w:t xml:space="preserve">Los resultados de la evaluación y auditoría del SG-SST, incluyendo la investigación de los incidentes, accidentes y enfermedades relacionadas con el trabajo y los resultados y recomendaciones de las auditorías; </w:t>
      </w:r>
    </w:p>
    <w:p w14:paraId="36DA9087" w14:textId="77777777" w:rsidR="000D6973" w:rsidRPr="00DF5E0C" w:rsidRDefault="000D6973" w:rsidP="00956E1F">
      <w:pPr>
        <w:pStyle w:val="Default"/>
        <w:numPr>
          <w:ilvl w:val="0"/>
          <w:numId w:val="11"/>
        </w:numPr>
        <w:spacing w:line="360" w:lineRule="auto"/>
        <w:jc w:val="both"/>
        <w:rPr>
          <w:rFonts w:ascii="Arial" w:hAnsi="Arial" w:cs="Arial"/>
          <w:sz w:val="22"/>
          <w:szCs w:val="22"/>
        </w:rPr>
      </w:pPr>
      <w:r w:rsidRPr="00DF5E0C">
        <w:rPr>
          <w:rFonts w:ascii="Arial" w:hAnsi="Arial" w:cs="Arial"/>
          <w:sz w:val="22"/>
          <w:szCs w:val="22"/>
        </w:rPr>
        <w:t xml:space="preserve">Las recomendaciones presentadas por los trabajadores y el COPASST </w:t>
      </w:r>
    </w:p>
    <w:p w14:paraId="79E76ED8" w14:textId="77777777" w:rsidR="000D6973" w:rsidRPr="00DF5E0C" w:rsidRDefault="000D6973" w:rsidP="00956E1F">
      <w:pPr>
        <w:pStyle w:val="Default"/>
        <w:numPr>
          <w:ilvl w:val="0"/>
          <w:numId w:val="11"/>
        </w:numPr>
        <w:spacing w:line="360" w:lineRule="auto"/>
        <w:jc w:val="both"/>
        <w:rPr>
          <w:rFonts w:ascii="Arial" w:hAnsi="Arial" w:cs="Arial"/>
          <w:sz w:val="22"/>
          <w:szCs w:val="22"/>
        </w:rPr>
      </w:pPr>
      <w:r w:rsidRPr="00DF5E0C">
        <w:rPr>
          <w:rFonts w:ascii="Arial" w:hAnsi="Arial" w:cs="Arial"/>
          <w:sz w:val="22"/>
          <w:szCs w:val="22"/>
        </w:rPr>
        <w:t xml:space="preserve">Los resultados de los programas de medicina preventiva, higiene y seguridad industrial </w:t>
      </w:r>
    </w:p>
    <w:p w14:paraId="3E945293" w14:textId="77777777" w:rsidR="000D6973" w:rsidRPr="00DF5E0C" w:rsidRDefault="000D6973" w:rsidP="00956E1F">
      <w:pPr>
        <w:pStyle w:val="Default"/>
        <w:numPr>
          <w:ilvl w:val="0"/>
          <w:numId w:val="11"/>
        </w:numPr>
        <w:spacing w:line="360" w:lineRule="auto"/>
        <w:jc w:val="both"/>
        <w:rPr>
          <w:rFonts w:ascii="Arial" w:hAnsi="Arial" w:cs="Arial"/>
          <w:sz w:val="22"/>
          <w:szCs w:val="22"/>
        </w:rPr>
      </w:pPr>
      <w:r w:rsidRPr="00DF5E0C">
        <w:rPr>
          <w:rFonts w:ascii="Arial" w:hAnsi="Arial" w:cs="Arial"/>
          <w:sz w:val="22"/>
          <w:szCs w:val="22"/>
        </w:rPr>
        <w:t>El resultado de la evaluación realizado por la alta dirección.</w:t>
      </w:r>
    </w:p>
    <w:p w14:paraId="5B309FDA" w14:textId="77777777" w:rsidR="00C60410" w:rsidRDefault="00C60410" w:rsidP="00956E1F">
      <w:pPr>
        <w:pStyle w:val="Default"/>
        <w:spacing w:line="360" w:lineRule="auto"/>
        <w:jc w:val="both"/>
        <w:rPr>
          <w:rFonts w:ascii="Arial" w:hAnsi="Arial" w:cs="Arial"/>
          <w:sz w:val="22"/>
          <w:szCs w:val="22"/>
        </w:rPr>
      </w:pPr>
    </w:p>
    <w:p w14:paraId="01285F5D" w14:textId="77777777" w:rsidR="008A4F23" w:rsidRPr="005250F7" w:rsidRDefault="008A4F23" w:rsidP="00E21890">
      <w:pPr>
        <w:pStyle w:val="Default"/>
        <w:jc w:val="both"/>
        <w:rPr>
          <w:rFonts w:ascii="Arial" w:hAnsi="Arial" w:cs="Arial"/>
          <w:sz w:val="22"/>
          <w:szCs w:val="22"/>
          <w:lang w:val="es-ES"/>
        </w:rPr>
      </w:pPr>
    </w:p>
    <w:sectPr w:rsidR="008A4F23" w:rsidRPr="005250F7" w:rsidSect="00092760">
      <w:headerReference w:type="default" r:id="rId15"/>
      <w:type w:val="continuous"/>
      <w:pgSz w:w="12240" w:h="15840"/>
      <w:pgMar w:top="720" w:right="1325"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169D" w14:textId="77777777" w:rsidR="009140C3" w:rsidRDefault="009140C3" w:rsidP="00B5609B">
      <w:pPr>
        <w:spacing w:line="240" w:lineRule="auto"/>
      </w:pPr>
      <w:r>
        <w:separator/>
      </w:r>
    </w:p>
  </w:endnote>
  <w:endnote w:type="continuationSeparator" w:id="0">
    <w:p w14:paraId="6A342ECF" w14:textId="77777777" w:rsidR="009140C3" w:rsidRDefault="009140C3" w:rsidP="00B56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9F23" w14:textId="77777777" w:rsidR="009140C3" w:rsidRDefault="009140C3" w:rsidP="00B5609B">
      <w:pPr>
        <w:spacing w:line="240" w:lineRule="auto"/>
      </w:pPr>
      <w:r>
        <w:separator/>
      </w:r>
    </w:p>
  </w:footnote>
  <w:footnote w:type="continuationSeparator" w:id="0">
    <w:p w14:paraId="02EDFD45" w14:textId="77777777" w:rsidR="009140C3" w:rsidRDefault="009140C3" w:rsidP="00B560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46"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985"/>
      <w:gridCol w:w="2269"/>
      <w:gridCol w:w="1275"/>
      <w:gridCol w:w="3119"/>
      <w:gridCol w:w="1700"/>
    </w:tblGrid>
    <w:tr w:rsidR="00074DB4" w:rsidRPr="00A920FC" w14:paraId="4DC62DA0" w14:textId="77777777" w:rsidTr="00074DB4">
      <w:trPr>
        <w:trHeight w:val="283"/>
        <w:jc w:val="center"/>
      </w:trPr>
      <w:tc>
        <w:tcPr>
          <w:tcW w:w="1984" w:type="dxa"/>
          <w:vMerge w:val="restart"/>
          <w:vAlign w:val="center"/>
        </w:tcPr>
        <w:p w14:paraId="1F8ABDBE" w14:textId="77777777" w:rsidR="00074DB4" w:rsidRPr="00A920FC" w:rsidRDefault="00074DB4" w:rsidP="00074DB4">
          <w:pPr>
            <w:tabs>
              <w:tab w:val="center" w:pos="4252"/>
              <w:tab w:val="right" w:pos="8504"/>
            </w:tabs>
            <w:spacing w:line="240" w:lineRule="auto"/>
            <w:jc w:val="center"/>
            <w:rPr>
              <w:rFonts w:eastAsia="Times New Roman"/>
              <w:color w:val="FFFFFF"/>
              <w:sz w:val="20"/>
              <w:szCs w:val="20"/>
              <w:lang w:val="es-ES_tradnl" w:eastAsia="es-ES"/>
            </w:rPr>
          </w:pPr>
          <w:r>
            <w:rPr>
              <w:rFonts w:eastAsia="Times New Roman"/>
              <w:noProof/>
              <w:color w:val="FFFFFF"/>
              <w:sz w:val="20"/>
              <w:szCs w:val="20"/>
              <w:lang w:eastAsia="es-CO"/>
            </w:rPr>
            <w:drawing>
              <wp:anchor distT="0" distB="0" distL="114300" distR="114300" simplePos="0" relativeHeight="251658240" behindDoc="0" locked="0" layoutInCell="1" allowOverlap="1" wp14:anchorId="0CBF847D" wp14:editId="6BE82274">
                <wp:simplePos x="0" y="0"/>
                <wp:positionH relativeFrom="column">
                  <wp:posOffset>-34290</wp:posOffset>
                </wp:positionH>
                <wp:positionV relativeFrom="paragraph">
                  <wp:posOffset>-7620</wp:posOffset>
                </wp:positionV>
                <wp:extent cx="1171575" cy="466725"/>
                <wp:effectExtent l="0" t="0" r="9525" b="9525"/>
                <wp:wrapNone/>
                <wp:docPr id="2" name="Imagen 2" descr="Logo Unillanos -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llanos -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3" w:type="dxa"/>
          <w:gridSpan w:val="4"/>
          <w:vAlign w:val="center"/>
        </w:tcPr>
        <w:p w14:paraId="289DEE28" w14:textId="77777777" w:rsidR="00074DB4" w:rsidRPr="00A920FC" w:rsidRDefault="00074DB4" w:rsidP="00074DB4">
          <w:pPr>
            <w:tabs>
              <w:tab w:val="center" w:pos="4252"/>
              <w:tab w:val="right" w:pos="8504"/>
            </w:tabs>
            <w:spacing w:line="240" w:lineRule="auto"/>
            <w:jc w:val="center"/>
            <w:rPr>
              <w:rFonts w:eastAsia="Times New Roman"/>
              <w:sz w:val="20"/>
              <w:szCs w:val="20"/>
              <w:highlight w:val="yellow"/>
              <w:lang w:val="es-ES_tradnl" w:eastAsia="es-ES"/>
            </w:rPr>
          </w:pPr>
          <w:r w:rsidRPr="00A920FC">
            <w:rPr>
              <w:rFonts w:eastAsia="Times New Roman"/>
              <w:b/>
              <w:szCs w:val="20"/>
              <w:lang w:val="es-ES_tradnl" w:eastAsia="es-ES"/>
            </w:rPr>
            <w:t xml:space="preserve">PROCESO </w:t>
          </w:r>
          <w:r>
            <w:rPr>
              <w:rFonts w:eastAsia="Times New Roman"/>
              <w:b/>
              <w:szCs w:val="20"/>
              <w:lang w:val="es-ES_tradnl" w:eastAsia="es-ES"/>
            </w:rPr>
            <w:t>DE GESTIÓN DE TALENTO HUMANO</w:t>
          </w:r>
        </w:p>
      </w:tc>
    </w:tr>
    <w:tr w:rsidR="00074DB4" w:rsidRPr="00A920FC" w14:paraId="334F12D9" w14:textId="77777777" w:rsidTr="00074DB4">
      <w:trPr>
        <w:trHeight w:val="283"/>
        <w:jc w:val="center"/>
      </w:trPr>
      <w:tc>
        <w:tcPr>
          <w:tcW w:w="1984" w:type="dxa"/>
          <w:vMerge/>
          <w:vAlign w:val="center"/>
        </w:tcPr>
        <w:p w14:paraId="46D13CB3" w14:textId="77777777" w:rsidR="00074DB4" w:rsidRPr="00A920FC" w:rsidRDefault="00074DB4" w:rsidP="00074DB4">
          <w:pPr>
            <w:tabs>
              <w:tab w:val="center" w:pos="4252"/>
              <w:tab w:val="right" w:pos="8504"/>
            </w:tabs>
            <w:spacing w:line="240" w:lineRule="auto"/>
            <w:jc w:val="both"/>
            <w:rPr>
              <w:rFonts w:eastAsia="Times New Roman"/>
              <w:sz w:val="20"/>
              <w:szCs w:val="20"/>
              <w:lang w:val="es-ES_tradnl" w:eastAsia="es-ES"/>
            </w:rPr>
          </w:pPr>
        </w:p>
      </w:tc>
      <w:tc>
        <w:tcPr>
          <w:tcW w:w="8363" w:type="dxa"/>
          <w:gridSpan w:val="4"/>
          <w:vAlign w:val="center"/>
        </w:tcPr>
        <w:p w14:paraId="6412763E" w14:textId="75D7C66F" w:rsidR="00074DB4" w:rsidRPr="00A920FC" w:rsidRDefault="00074DB4" w:rsidP="00074DB4">
          <w:pPr>
            <w:tabs>
              <w:tab w:val="center" w:pos="4252"/>
              <w:tab w:val="right" w:pos="8504"/>
            </w:tabs>
            <w:spacing w:line="240" w:lineRule="auto"/>
            <w:jc w:val="center"/>
            <w:rPr>
              <w:rFonts w:eastAsia="Times New Roman"/>
              <w:sz w:val="20"/>
              <w:szCs w:val="20"/>
              <w:highlight w:val="yellow"/>
              <w:lang w:val="es-ES_tradnl" w:eastAsia="es-ES"/>
            </w:rPr>
          </w:pPr>
          <w:r>
            <w:rPr>
              <w:rFonts w:eastAsia="Times New Roman" w:cs="Arial"/>
              <w:b/>
              <w:spacing w:val="-4"/>
              <w:sz w:val="20"/>
              <w:szCs w:val="20"/>
              <w:lang w:val="es-ES_tradnl" w:eastAsia="es-ES"/>
            </w:rPr>
            <w:t>MANUAL SG-SST</w:t>
          </w:r>
        </w:p>
      </w:tc>
    </w:tr>
    <w:tr w:rsidR="00074DB4" w:rsidRPr="00A920FC" w14:paraId="7FE84582" w14:textId="77777777" w:rsidTr="00074DB4">
      <w:trPr>
        <w:trHeight w:val="283"/>
        <w:jc w:val="center"/>
      </w:trPr>
      <w:tc>
        <w:tcPr>
          <w:tcW w:w="1984" w:type="dxa"/>
          <w:vMerge/>
          <w:vAlign w:val="center"/>
        </w:tcPr>
        <w:p w14:paraId="7B92DF01" w14:textId="77777777" w:rsidR="00074DB4" w:rsidRPr="00A920FC" w:rsidRDefault="00074DB4" w:rsidP="00074DB4">
          <w:pPr>
            <w:tabs>
              <w:tab w:val="center" w:pos="4252"/>
              <w:tab w:val="right" w:pos="8504"/>
            </w:tabs>
            <w:spacing w:line="240" w:lineRule="auto"/>
            <w:jc w:val="both"/>
            <w:rPr>
              <w:rFonts w:eastAsia="Times New Roman"/>
              <w:sz w:val="20"/>
              <w:szCs w:val="20"/>
              <w:lang w:val="es-ES_tradnl" w:eastAsia="es-ES"/>
            </w:rPr>
          </w:pPr>
        </w:p>
      </w:tc>
      <w:tc>
        <w:tcPr>
          <w:tcW w:w="2269" w:type="dxa"/>
          <w:vAlign w:val="center"/>
        </w:tcPr>
        <w:p w14:paraId="4C8210D7" w14:textId="162D2334" w:rsidR="00074DB4" w:rsidRPr="00A920FC" w:rsidRDefault="00074DB4" w:rsidP="00074DB4">
          <w:pPr>
            <w:tabs>
              <w:tab w:val="center" w:pos="4252"/>
              <w:tab w:val="right" w:pos="8504"/>
            </w:tabs>
            <w:spacing w:line="240" w:lineRule="auto"/>
            <w:jc w:val="both"/>
            <w:rPr>
              <w:rFonts w:eastAsia="Times New Roman"/>
              <w:i/>
              <w:sz w:val="18"/>
              <w:szCs w:val="18"/>
              <w:highlight w:val="yellow"/>
              <w:lang w:val="es-ES_tradnl" w:eastAsia="es-ES"/>
            </w:rPr>
          </w:pPr>
          <w:r w:rsidRPr="00A920FC">
            <w:rPr>
              <w:rFonts w:eastAsia="Times New Roman"/>
              <w:b/>
              <w:i/>
              <w:sz w:val="18"/>
              <w:szCs w:val="18"/>
              <w:lang w:val="es-ES_tradnl" w:eastAsia="es-ES"/>
            </w:rPr>
            <w:t>Código:</w:t>
          </w:r>
          <w:r>
            <w:rPr>
              <w:rFonts w:eastAsia="Times New Roman"/>
              <w:i/>
              <w:sz w:val="18"/>
              <w:szCs w:val="18"/>
              <w:lang w:val="es-ES_tradnl" w:eastAsia="es-ES"/>
            </w:rPr>
            <w:t xml:space="preserve"> MN-GTH-</w:t>
          </w:r>
          <w:r w:rsidR="00885A4D">
            <w:rPr>
              <w:rFonts w:eastAsia="Times New Roman"/>
              <w:i/>
              <w:sz w:val="18"/>
              <w:szCs w:val="18"/>
              <w:lang w:val="es-ES_tradnl" w:eastAsia="es-ES"/>
            </w:rPr>
            <w:t>04</w:t>
          </w:r>
        </w:p>
      </w:tc>
      <w:tc>
        <w:tcPr>
          <w:tcW w:w="1275" w:type="dxa"/>
          <w:vAlign w:val="center"/>
        </w:tcPr>
        <w:p w14:paraId="34CCDC1A" w14:textId="151C9846" w:rsidR="00074DB4" w:rsidRPr="00A920FC" w:rsidRDefault="00074DB4" w:rsidP="00074DB4">
          <w:pPr>
            <w:tabs>
              <w:tab w:val="center" w:pos="4252"/>
              <w:tab w:val="right" w:pos="8504"/>
            </w:tabs>
            <w:spacing w:line="240" w:lineRule="auto"/>
            <w:jc w:val="both"/>
            <w:rPr>
              <w:rFonts w:eastAsia="Times New Roman"/>
              <w:i/>
              <w:sz w:val="18"/>
              <w:szCs w:val="18"/>
              <w:lang w:val="es-ES_tradnl" w:eastAsia="es-ES"/>
            </w:rPr>
          </w:pPr>
          <w:r w:rsidRPr="00A920FC">
            <w:rPr>
              <w:rFonts w:eastAsia="Times New Roman"/>
              <w:b/>
              <w:i/>
              <w:sz w:val="18"/>
              <w:szCs w:val="18"/>
              <w:lang w:val="es-ES_tradnl" w:eastAsia="es-ES"/>
            </w:rPr>
            <w:t>Versión:</w:t>
          </w:r>
          <w:r>
            <w:rPr>
              <w:rFonts w:eastAsia="Times New Roman"/>
              <w:i/>
              <w:sz w:val="18"/>
              <w:szCs w:val="18"/>
              <w:lang w:val="es-ES_tradnl" w:eastAsia="es-ES"/>
            </w:rPr>
            <w:t xml:space="preserve"> 0</w:t>
          </w:r>
          <w:r w:rsidR="007C3D87">
            <w:rPr>
              <w:rFonts w:eastAsia="Times New Roman"/>
              <w:i/>
              <w:sz w:val="18"/>
              <w:szCs w:val="18"/>
              <w:lang w:val="es-ES_tradnl" w:eastAsia="es-ES"/>
            </w:rPr>
            <w:t>1</w:t>
          </w:r>
        </w:p>
      </w:tc>
      <w:tc>
        <w:tcPr>
          <w:tcW w:w="3119" w:type="dxa"/>
          <w:vAlign w:val="center"/>
        </w:tcPr>
        <w:p w14:paraId="32249CAD" w14:textId="77777777" w:rsidR="00074DB4" w:rsidRPr="00A920FC" w:rsidRDefault="00074DB4" w:rsidP="00074DB4">
          <w:pPr>
            <w:tabs>
              <w:tab w:val="center" w:pos="4252"/>
              <w:tab w:val="right" w:pos="8504"/>
            </w:tabs>
            <w:spacing w:line="240" w:lineRule="auto"/>
            <w:jc w:val="both"/>
            <w:rPr>
              <w:rFonts w:eastAsia="Times New Roman"/>
              <w:i/>
              <w:sz w:val="18"/>
              <w:szCs w:val="18"/>
              <w:highlight w:val="yellow"/>
              <w:lang w:val="es-ES_tradnl" w:eastAsia="es-ES"/>
            </w:rPr>
          </w:pPr>
          <w:r w:rsidRPr="00A920FC">
            <w:rPr>
              <w:rFonts w:eastAsia="Times New Roman"/>
              <w:b/>
              <w:i/>
              <w:sz w:val="18"/>
              <w:szCs w:val="18"/>
              <w:lang w:val="es-ES_tradnl" w:eastAsia="es-ES"/>
            </w:rPr>
            <w:t>Fecha de aprobación:</w:t>
          </w:r>
          <w:r w:rsidRPr="00A920FC">
            <w:rPr>
              <w:rFonts w:eastAsia="Times New Roman"/>
              <w:i/>
              <w:sz w:val="18"/>
              <w:szCs w:val="18"/>
              <w:lang w:val="es-ES_tradnl" w:eastAsia="es-ES"/>
            </w:rPr>
            <w:t xml:space="preserve"> </w:t>
          </w:r>
          <w:r>
            <w:rPr>
              <w:rFonts w:eastAsia="Times New Roman"/>
              <w:i/>
              <w:sz w:val="18"/>
              <w:szCs w:val="18"/>
              <w:lang w:val="es-ES_tradnl" w:eastAsia="es-ES"/>
            </w:rPr>
            <w:t>22/11/2022</w:t>
          </w:r>
        </w:p>
      </w:tc>
      <w:tc>
        <w:tcPr>
          <w:tcW w:w="1700" w:type="dxa"/>
          <w:vAlign w:val="center"/>
        </w:tcPr>
        <w:p w14:paraId="419B5A69" w14:textId="77777777" w:rsidR="00074DB4" w:rsidRPr="00A920FC" w:rsidRDefault="00074DB4" w:rsidP="00074DB4">
          <w:pPr>
            <w:tabs>
              <w:tab w:val="center" w:pos="4252"/>
              <w:tab w:val="right" w:pos="8504"/>
            </w:tabs>
            <w:spacing w:line="240" w:lineRule="auto"/>
            <w:jc w:val="both"/>
            <w:rPr>
              <w:rFonts w:eastAsia="Times New Roman"/>
              <w:i/>
              <w:sz w:val="18"/>
              <w:szCs w:val="18"/>
              <w:highlight w:val="yellow"/>
              <w:lang w:val="es-ES_tradnl" w:eastAsia="es-ES"/>
            </w:rPr>
          </w:pPr>
          <w:r w:rsidRPr="00A920FC">
            <w:rPr>
              <w:rFonts w:eastAsia="Times New Roman"/>
              <w:b/>
              <w:i/>
              <w:sz w:val="18"/>
              <w:szCs w:val="18"/>
              <w:lang w:val="es-ES" w:eastAsia="es-ES"/>
            </w:rPr>
            <w:t>Página:</w:t>
          </w:r>
          <w:r w:rsidRPr="00A920FC">
            <w:rPr>
              <w:rFonts w:eastAsia="Times New Roman"/>
              <w:i/>
              <w:sz w:val="18"/>
              <w:szCs w:val="18"/>
              <w:lang w:val="es-ES" w:eastAsia="es-ES"/>
            </w:rPr>
            <w:t xml:space="preserve"> </w:t>
          </w:r>
          <w:r w:rsidRPr="00A920FC">
            <w:rPr>
              <w:rFonts w:eastAsia="Times New Roman"/>
              <w:i/>
              <w:sz w:val="18"/>
              <w:szCs w:val="18"/>
              <w:lang w:val="es-ES" w:eastAsia="es-ES"/>
            </w:rPr>
            <w:fldChar w:fldCharType="begin"/>
          </w:r>
          <w:r w:rsidRPr="00A920FC">
            <w:rPr>
              <w:rFonts w:eastAsia="Times New Roman"/>
              <w:i/>
              <w:sz w:val="18"/>
              <w:szCs w:val="18"/>
              <w:lang w:val="es-ES" w:eastAsia="es-ES"/>
            </w:rPr>
            <w:instrText xml:space="preserve"> PAGE </w:instrText>
          </w:r>
          <w:r w:rsidRPr="00A920FC">
            <w:rPr>
              <w:rFonts w:eastAsia="Times New Roman"/>
              <w:i/>
              <w:sz w:val="18"/>
              <w:szCs w:val="18"/>
              <w:lang w:val="es-ES" w:eastAsia="es-ES"/>
            </w:rPr>
            <w:fldChar w:fldCharType="separate"/>
          </w:r>
          <w:r>
            <w:rPr>
              <w:rFonts w:eastAsia="Times New Roman"/>
              <w:i/>
              <w:noProof/>
              <w:sz w:val="18"/>
              <w:szCs w:val="18"/>
              <w:lang w:val="es-ES" w:eastAsia="es-ES"/>
            </w:rPr>
            <w:t>1</w:t>
          </w:r>
          <w:r w:rsidRPr="00A920FC">
            <w:rPr>
              <w:rFonts w:eastAsia="Times New Roman"/>
              <w:i/>
              <w:sz w:val="18"/>
              <w:szCs w:val="18"/>
              <w:lang w:val="es-ES" w:eastAsia="es-ES"/>
            </w:rPr>
            <w:fldChar w:fldCharType="end"/>
          </w:r>
          <w:r w:rsidRPr="00A920FC">
            <w:rPr>
              <w:rFonts w:eastAsia="Times New Roman"/>
              <w:i/>
              <w:sz w:val="18"/>
              <w:szCs w:val="18"/>
              <w:lang w:val="es-ES" w:eastAsia="es-ES"/>
            </w:rPr>
            <w:t xml:space="preserve"> de </w:t>
          </w:r>
          <w:r w:rsidRPr="00A920FC">
            <w:rPr>
              <w:rFonts w:eastAsia="Times New Roman"/>
              <w:i/>
              <w:sz w:val="18"/>
              <w:szCs w:val="18"/>
              <w:lang w:val="es-ES" w:eastAsia="es-ES"/>
            </w:rPr>
            <w:fldChar w:fldCharType="begin"/>
          </w:r>
          <w:r w:rsidRPr="00A920FC">
            <w:rPr>
              <w:rFonts w:eastAsia="Times New Roman"/>
              <w:i/>
              <w:sz w:val="18"/>
              <w:szCs w:val="18"/>
              <w:lang w:val="es-ES" w:eastAsia="es-ES"/>
            </w:rPr>
            <w:instrText xml:space="preserve"> NUMPAGES  </w:instrText>
          </w:r>
          <w:r w:rsidRPr="00A920FC">
            <w:rPr>
              <w:rFonts w:eastAsia="Times New Roman"/>
              <w:i/>
              <w:sz w:val="18"/>
              <w:szCs w:val="18"/>
              <w:lang w:val="es-ES" w:eastAsia="es-ES"/>
            </w:rPr>
            <w:fldChar w:fldCharType="separate"/>
          </w:r>
          <w:r>
            <w:rPr>
              <w:rFonts w:eastAsia="Times New Roman"/>
              <w:i/>
              <w:noProof/>
              <w:sz w:val="18"/>
              <w:szCs w:val="18"/>
              <w:lang w:val="es-ES" w:eastAsia="es-ES"/>
            </w:rPr>
            <w:t>1</w:t>
          </w:r>
          <w:r w:rsidRPr="00A920FC">
            <w:rPr>
              <w:rFonts w:eastAsia="Times New Roman"/>
              <w:i/>
              <w:sz w:val="18"/>
              <w:szCs w:val="18"/>
              <w:lang w:val="es-ES" w:eastAsia="es-ES"/>
            </w:rPr>
            <w:fldChar w:fldCharType="end"/>
          </w:r>
        </w:p>
      </w:tc>
    </w:tr>
  </w:tbl>
  <w:p w14:paraId="2345060D" w14:textId="77777777" w:rsidR="009B631F" w:rsidRDefault="009B63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F24"/>
      </v:shape>
    </w:pict>
  </w:numPicBullet>
  <w:abstractNum w:abstractNumId="0"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14"/>
    <w:multiLevelType w:val="singleLevel"/>
    <w:tmpl w:val="00000014"/>
    <w:name w:val="WW8Num20"/>
    <w:lvl w:ilvl="0">
      <w:start w:val="1"/>
      <w:numFmt w:val="bullet"/>
      <w:lvlText w:val=""/>
      <w:lvlJc w:val="left"/>
      <w:pPr>
        <w:tabs>
          <w:tab w:val="num" w:pos="344"/>
        </w:tabs>
        <w:ind w:left="344" w:hanging="284"/>
      </w:pPr>
      <w:rPr>
        <w:rFonts w:ascii="Symbol" w:hAnsi="Symbol"/>
      </w:rPr>
    </w:lvl>
  </w:abstractNum>
  <w:abstractNum w:abstractNumId="2"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rPr>
    </w:lvl>
  </w:abstractNum>
  <w:abstractNum w:abstractNumId="3" w15:restartNumberingAfterBreak="0">
    <w:nsid w:val="003D5369"/>
    <w:multiLevelType w:val="hybridMultilevel"/>
    <w:tmpl w:val="3A0AD9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09D2B7B"/>
    <w:multiLevelType w:val="multilevel"/>
    <w:tmpl w:val="9462F9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0D80A4E"/>
    <w:multiLevelType w:val="hybridMultilevel"/>
    <w:tmpl w:val="B78ADB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7992AFD"/>
    <w:multiLevelType w:val="hybridMultilevel"/>
    <w:tmpl w:val="B28060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BC06607"/>
    <w:multiLevelType w:val="hybridMultilevel"/>
    <w:tmpl w:val="7D709C72"/>
    <w:lvl w:ilvl="0" w:tplc="27821204">
      <w:start w:val="1"/>
      <w:numFmt w:val="lowerLetter"/>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DD3396"/>
    <w:multiLevelType w:val="hybridMultilevel"/>
    <w:tmpl w:val="954AC1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926EA"/>
    <w:multiLevelType w:val="multilevel"/>
    <w:tmpl w:val="51EA0FA8"/>
    <w:lvl w:ilvl="0">
      <w:start w:val="10"/>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FE6CBA"/>
    <w:multiLevelType w:val="hybridMultilevel"/>
    <w:tmpl w:val="BD481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E021FC"/>
    <w:multiLevelType w:val="hybridMultilevel"/>
    <w:tmpl w:val="E0ACD2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165F59"/>
    <w:multiLevelType w:val="hybridMultilevel"/>
    <w:tmpl w:val="D5ACC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3C270FA"/>
    <w:multiLevelType w:val="hybridMultilevel"/>
    <w:tmpl w:val="84FE7A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3E072CB"/>
    <w:multiLevelType w:val="hybridMultilevel"/>
    <w:tmpl w:val="43FEDA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3A7497"/>
    <w:multiLevelType w:val="hybridMultilevel"/>
    <w:tmpl w:val="471C4E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56B32D5"/>
    <w:multiLevelType w:val="hybridMultilevel"/>
    <w:tmpl w:val="2D92A7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CA20E69"/>
    <w:multiLevelType w:val="hybridMultilevel"/>
    <w:tmpl w:val="B9765C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C531B8"/>
    <w:multiLevelType w:val="multilevel"/>
    <w:tmpl w:val="3D0E9966"/>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2DEA1456"/>
    <w:multiLevelType w:val="hybridMultilevel"/>
    <w:tmpl w:val="D8D4D1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074A81"/>
    <w:multiLevelType w:val="hybridMultilevel"/>
    <w:tmpl w:val="E9168338"/>
    <w:lvl w:ilvl="0" w:tplc="0C0A0007">
      <w:start w:val="1"/>
      <w:numFmt w:val="bullet"/>
      <w:lvlText w:val=""/>
      <w:lvlPicBulletId w:val="0"/>
      <w:lvlJc w:val="left"/>
      <w:pPr>
        <w:ind w:left="720" w:hanging="360"/>
      </w:pPr>
      <w:rPr>
        <w:rFonts w:ascii="Symbol" w:hAnsi="Symbo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1B1A7E"/>
    <w:multiLevelType w:val="hybridMultilevel"/>
    <w:tmpl w:val="3488CD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E04C13"/>
    <w:multiLevelType w:val="hybridMultilevel"/>
    <w:tmpl w:val="C8E47C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8374FC1"/>
    <w:multiLevelType w:val="hybridMultilevel"/>
    <w:tmpl w:val="CCC08E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BC77547"/>
    <w:multiLevelType w:val="multilevel"/>
    <w:tmpl w:val="CC2E9F72"/>
    <w:lvl w:ilvl="0">
      <w:start w:val="1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3066D7"/>
    <w:multiLevelType w:val="hybridMultilevel"/>
    <w:tmpl w:val="23189F4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3263CF0"/>
    <w:multiLevelType w:val="hybridMultilevel"/>
    <w:tmpl w:val="06A8CC24"/>
    <w:lvl w:ilvl="0" w:tplc="1EAAB116">
      <w:start w:val="3"/>
      <w:numFmt w:val="bullet"/>
      <w:lvlText w:val="-"/>
      <w:lvlJc w:val="left"/>
      <w:pPr>
        <w:ind w:left="720" w:hanging="360"/>
      </w:pPr>
      <w:rPr>
        <w:rFonts w:ascii="Arial,Bold" w:eastAsia="Calibri" w:hAnsi="Arial,Bold" w:cs="Times New Roman"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E02320"/>
    <w:multiLevelType w:val="hybridMultilevel"/>
    <w:tmpl w:val="53428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2A3B92"/>
    <w:multiLevelType w:val="hybridMultilevel"/>
    <w:tmpl w:val="FE40689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46403585"/>
    <w:multiLevelType w:val="multilevel"/>
    <w:tmpl w:val="6644A8E2"/>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ascii="Arial" w:hAnsi="Arial" w:cs="Arial" w:hint="default"/>
      </w:rPr>
    </w:lvl>
    <w:lvl w:ilvl="2">
      <w:start w:val="1"/>
      <w:numFmt w:val="decimal"/>
      <w:isLgl/>
      <w:lvlText w:val="%1.%2.%3."/>
      <w:lvlJc w:val="left"/>
      <w:pPr>
        <w:ind w:left="1004" w:hanging="720"/>
      </w:pPr>
      <w:rPr>
        <w:rFonts w:ascii="Arial" w:hAnsi="Arial" w:cs="Aria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9591349"/>
    <w:multiLevelType w:val="hybridMultilevel"/>
    <w:tmpl w:val="3878A4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EE5660"/>
    <w:multiLevelType w:val="hybridMultilevel"/>
    <w:tmpl w:val="C0F87C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B681ED3"/>
    <w:multiLevelType w:val="hybridMultilevel"/>
    <w:tmpl w:val="6C7650F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BA655B8"/>
    <w:multiLevelType w:val="hybridMultilevel"/>
    <w:tmpl w:val="D716EA54"/>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EB363C0"/>
    <w:multiLevelType w:val="multilevel"/>
    <w:tmpl w:val="1212AE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DF23A5"/>
    <w:multiLevelType w:val="hybridMultilevel"/>
    <w:tmpl w:val="BD2A9DC2"/>
    <w:lvl w:ilvl="0" w:tplc="951602B2">
      <w:start w:val="2"/>
      <w:numFmt w:val="bullet"/>
      <w:lvlText w:val="-"/>
      <w:lvlJc w:val="left"/>
      <w:pPr>
        <w:ind w:left="360" w:hanging="360"/>
      </w:pPr>
      <w:rPr>
        <w:rFonts w:ascii="Calibri" w:eastAsia="Calibri" w:hAnsi="Calibri" w:cs="Calibri" w:hint="default"/>
        <w:b w:val="0"/>
        <w:color w:val="0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56B07109"/>
    <w:multiLevelType w:val="hybridMultilevel"/>
    <w:tmpl w:val="8A5EDA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D733BF1"/>
    <w:multiLevelType w:val="hybridMultilevel"/>
    <w:tmpl w:val="B74EB0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0741F0E"/>
    <w:multiLevelType w:val="hybridMultilevel"/>
    <w:tmpl w:val="159EBBC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0D46591"/>
    <w:multiLevelType w:val="hybridMultilevel"/>
    <w:tmpl w:val="0226BBEE"/>
    <w:lvl w:ilvl="0" w:tplc="04C08E56">
      <w:start w:val="1"/>
      <w:numFmt w:val="bullet"/>
      <w:lvlText w:val=""/>
      <w:lvlJc w:val="left"/>
      <w:pPr>
        <w:ind w:left="720" w:hanging="360"/>
      </w:pPr>
      <w:rPr>
        <w:rFonts w:ascii="Symbol" w:hAnsi="Symbol" w:hint="default"/>
        <w:b/>
        <w:i w:val="0"/>
        <w:color w:val="E36C0A" w:themeColor="accent6" w:themeShade="BF"/>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3A32B2B"/>
    <w:multiLevelType w:val="hybridMultilevel"/>
    <w:tmpl w:val="915AA0BC"/>
    <w:lvl w:ilvl="0" w:tplc="04C08E56">
      <w:start w:val="1"/>
      <w:numFmt w:val="bullet"/>
      <w:lvlText w:val=""/>
      <w:lvlJc w:val="left"/>
      <w:pPr>
        <w:ind w:left="720" w:hanging="360"/>
      </w:pPr>
      <w:rPr>
        <w:rFonts w:ascii="Symbol" w:hAnsi="Symbol" w:hint="default"/>
        <w:b/>
        <w:i w:val="0"/>
        <w:color w:val="E36C0A" w:themeColor="accent6" w:themeShade="BF"/>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5D144EA"/>
    <w:multiLevelType w:val="hybridMultilevel"/>
    <w:tmpl w:val="2F262C4C"/>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7B13358"/>
    <w:multiLevelType w:val="hybridMultilevel"/>
    <w:tmpl w:val="CBDE9F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80A0E36"/>
    <w:multiLevelType w:val="hybridMultilevel"/>
    <w:tmpl w:val="65AE390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4E38290E">
      <w:start w:val="1"/>
      <w:numFmt w:val="lowerRoman"/>
      <w:lvlText w:val="%3."/>
      <w:lvlJc w:val="right"/>
      <w:pPr>
        <w:ind w:left="1881" w:hanging="180"/>
      </w:pPr>
      <w:rPr>
        <w:color w:val="auto"/>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C8C7DF8"/>
    <w:multiLevelType w:val="hybridMultilevel"/>
    <w:tmpl w:val="E5EC50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D75004B"/>
    <w:multiLevelType w:val="hybridMultilevel"/>
    <w:tmpl w:val="ECBEF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7DD1B8B"/>
    <w:multiLevelType w:val="hybridMultilevel"/>
    <w:tmpl w:val="CC04738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7B5C5121"/>
    <w:multiLevelType w:val="hybridMultilevel"/>
    <w:tmpl w:val="707A81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7D2584"/>
    <w:multiLevelType w:val="hybridMultilevel"/>
    <w:tmpl w:val="0CBC06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FC7455F"/>
    <w:multiLevelType w:val="hybridMultilevel"/>
    <w:tmpl w:val="3B8AA6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75689874">
    <w:abstractNumId w:val="38"/>
  </w:num>
  <w:num w:numId="2" w16cid:durableId="1155805262">
    <w:abstractNumId w:val="20"/>
  </w:num>
  <w:num w:numId="3" w16cid:durableId="1696346450">
    <w:abstractNumId w:val="39"/>
  </w:num>
  <w:num w:numId="4" w16cid:durableId="1223636226">
    <w:abstractNumId w:val="40"/>
  </w:num>
  <w:num w:numId="5" w16cid:durableId="540366576">
    <w:abstractNumId w:val="35"/>
  </w:num>
  <w:num w:numId="6" w16cid:durableId="460732393">
    <w:abstractNumId w:val="21"/>
  </w:num>
  <w:num w:numId="7" w16cid:durableId="593409">
    <w:abstractNumId w:val="32"/>
  </w:num>
  <w:num w:numId="8" w16cid:durableId="88240663">
    <w:abstractNumId w:val="36"/>
  </w:num>
  <w:num w:numId="9" w16cid:durableId="704213384">
    <w:abstractNumId w:val="25"/>
  </w:num>
  <w:num w:numId="10" w16cid:durableId="1098599719">
    <w:abstractNumId w:val="7"/>
  </w:num>
  <w:num w:numId="11" w16cid:durableId="2019231563">
    <w:abstractNumId w:val="44"/>
  </w:num>
  <w:num w:numId="12" w16cid:durableId="282002486">
    <w:abstractNumId w:val="30"/>
  </w:num>
  <w:num w:numId="13" w16cid:durableId="1047097954">
    <w:abstractNumId w:val="46"/>
  </w:num>
  <w:num w:numId="14" w16cid:durableId="306784815">
    <w:abstractNumId w:val="16"/>
  </w:num>
  <w:num w:numId="15" w16cid:durableId="617759622">
    <w:abstractNumId w:val="41"/>
  </w:num>
  <w:num w:numId="16" w16cid:durableId="43795689">
    <w:abstractNumId w:val="23"/>
  </w:num>
  <w:num w:numId="17" w16cid:durableId="971981655">
    <w:abstractNumId w:val="47"/>
  </w:num>
  <w:num w:numId="18" w16cid:durableId="420831999">
    <w:abstractNumId w:val="15"/>
  </w:num>
  <w:num w:numId="19" w16cid:durableId="1776703338">
    <w:abstractNumId w:val="37"/>
  </w:num>
  <w:num w:numId="20" w16cid:durableId="415828096">
    <w:abstractNumId w:val="33"/>
  </w:num>
  <w:num w:numId="21" w16cid:durableId="1236471194">
    <w:abstractNumId w:val="29"/>
  </w:num>
  <w:num w:numId="22" w16cid:durableId="1885436827">
    <w:abstractNumId w:val="42"/>
  </w:num>
  <w:num w:numId="23" w16cid:durableId="1855143633">
    <w:abstractNumId w:val="11"/>
  </w:num>
  <w:num w:numId="24" w16cid:durableId="287130131">
    <w:abstractNumId w:val="3"/>
  </w:num>
  <w:num w:numId="25" w16cid:durableId="2058814560">
    <w:abstractNumId w:val="8"/>
  </w:num>
  <w:num w:numId="26" w16cid:durableId="821314458">
    <w:abstractNumId w:val="14"/>
  </w:num>
  <w:num w:numId="27" w16cid:durableId="955335521">
    <w:abstractNumId w:val="45"/>
  </w:num>
  <w:num w:numId="28" w16cid:durableId="82268290">
    <w:abstractNumId w:val="9"/>
  </w:num>
  <w:num w:numId="29" w16cid:durableId="829714887">
    <w:abstractNumId w:val="24"/>
  </w:num>
  <w:num w:numId="30" w16cid:durableId="1790003286">
    <w:abstractNumId w:val="49"/>
  </w:num>
  <w:num w:numId="31" w16cid:durableId="1845972882">
    <w:abstractNumId w:val="13"/>
  </w:num>
  <w:num w:numId="32" w16cid:durableId="2071347526">
    <w:abstractNumId w:val="5"/>
  </w:num>
  <w:num w:numId="33" w16cid:durableId="1073509102">
    <w:abstractNumId w:val="19"/>
  </w:num>
  <w:num w:numId="34" w16cid:durableId="1523789065">
    <w:abstractNumId w:val="12"/>
  </w:num>
  <w:num w:numId="35" w16cid:durableId="723064617">
    <w:abstractNumId w:val="22"/>
  </w:num>
  <w:num w:numId="36" w16cid:durableId="1485009767">
    <w:abstractNumId w:val="18"/>
  </w:num>
  <w:num w:numId="37" w16cid:durableId="178354585">
    <w:abstractNumId w:val="17"/>
  </w:num>
  <w:num w:numId="38" w16cid:durableId="1695499294">
    <w:abstractNumId w:val="43"/>
  </w:num>
  <w:num w:numId="39" w16cid:durableId="1882862904">
    <w:abstractNumId w:val="48"/>
  </w:num>
  <w:num w:numId="40" w16cid:durableId="300113408">
    <w:abstractNumId w:val="28"/>
  </w:num>
  <w:num w:numId="41" w16cid:durableId="1927615614">
    <w:abstractNumId w:val="31"/>
  </w:num>
  <w:num w:numId="42" w16cid:durableId="76438827">
    <w:abstractNumId w:val="10"/>
  </w:num>
  <w:num w:numId="43" w16cid:durableId="1554149359">
    <w:abstractNumId w:val="27"/>
  </w:num>
  <w:num w:numId="44" w16cid:durableId="482819132">
    <w:abstractNumId w:val="6"/>
  </w:num>
  <w:num w:numId="45" w16cid:durableId="658264531">
    <w:abstractNumId w:val="4"/>
  </w:num>
  <w:num w:numId="46" w16cid:durableId="1433015968">
    <w:abstractNumId w:val="26"/>
  </w:num>
  <w:num w:numId="47" w16cid:durableId="747076903">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D7"/>
    <w:rsid w:val="0000112F"/>
    <w:rsid w:val="00001FE4"/>
    <w:rsid w:val="00002F45"/>
    <w:rsid w:val="00005077"/>
    <w:rsid w:val="00005F2C"/>
    <w:rsid w:val="00013ACA"/>
    <w:rsid w:val="00013B42"/>
    <w:rsid w:val="0001696B"/>
    <w:rsid w:val="0002266F"/>
    <w:rsid w:val="00023DA3"/>
    <w:rsid w:val="00026DD2"/>
    <w:rsid w:val="00027833"/>
    <w:rsid w:val="00027CC0"/>
    <w:rsid w:val="00030B1C"/>
    <w:rsid w:val="000318AC"/>
    <w:rsid w:val="0003481B"/>
    <w:rsid w:val="00036CD6"/>
    <w:rsid w:val="000374AA"/>
    <w:rsid w:val="00040043"/>
    <w:rsid w:val="00042680"/>
    <w:rsid w:val="000476BC"/>
    <w:rsid w:val="00052D3F"/>
    <w:rsid w:val="0005314F"/>
    <w:rsid w:val="0005333A"/>
    <w:rsid w:val="00057B37"/>
    <w:rsid w:val="000646F4"/>
    <w:rsid w:val="00065241"/>
    <w:rsid w:val="000705A8"/>
    <w:rsid w:val="00070D68"/>
    <w:rsid w:val="00074DB4"/>
    <w:rsid w:val="0007546A"/>
    <w:rsid w:val="000820E5"/>
    <w:rsid w:val="0008592C"/>
    <w:rsid w:val="00085BC4"/>
    <w:rsid w:val="00091C01"/>
    <w:rsid w:val="00092760"/>
    <w:rsid w:val="00096279"/>
    <w:rsid w:val="000969FE"/>
    <w:rsid w:val="00096E73"/>
    <w:rsid w:val="000A12C5"/>
    <w:rsid w:val="000A31B7"/>
    <w:rsid w:val="000A6E1F"/>
    <w:rsid w:val="000A7066"/>
    <w:rsid w:val="000A7FF8"/>
    <w:rsid w:val="000B07C6"/>
    <w:rsid w:val="000B09A7"/>
    <w:rsid w:val="000B35F6"/>
    <w:rsid w:val="000B3DFE"/>
    <w:rsid w:val="000B4EDA"/>
    <w:rsid w:val="000B614C"/>
    <w:rsid w:val="000B7B2E"/>
    <w:rsid w:val="000B7DF9"/>
    <w:rsid w:val="000C242E"/>
    <w:rsid w:val="000C2F50"/>
    <w:rsid w:val="000C3409"/>
    <w:rsid w:val="000C45DA"/>
    <w:rsid w:val="000C6486"/>
    <w:rsid w:val="000C6A95"/>
    <w:rsid w:val="000C6FD7"/>
    <w:rsid w:val="000D268B"/>
    <w:rsid w:val="000D4EF3"/>
    <w:rsid w:val="000D50BA"/>
    <w:rsid w:val="000D6973"/>
    <w:rsid w:val="000D7E5F"/>
    <w:rsid w:val="000E0443"/>
    <w:rsid w:val="000E3FE0"/>
    <w:rsid w:val="000E562D"/>
    <w:rsid w:val="000E6AE0"/>
    <w:rsid w:val="000E7A13"/>
    <w:rsid w:val="000F56AA"/>
    <w:rsid w:val="000F5947"/>
    <w:rsid w:val="000F6A70"/>
    <w:rsid w:val="001002F6"/>
    <w:rsid w:val="001035FC"/>
    <w:rsid w:val="001041C6"/>
    <w:rsid w:val="00104687"/>
    <w:rsid w:val="001053A9"/>
    <w:rsid w:val="001057FC"/>
    <w:rsid w:val="00105D13"/>
    <w:rsid w:val="00106DBD"/>
    <w:rsid w:val="00110868"/>
    <w:rsid w:val="00112D19"/>
    <w:rsid w:val="00115BE8"/>
    <w:rsid w:val="00117796"/>
    <w:rsid w:val="0012170A"/>
    <w:rsid w:val="00122A65"/>
    <w:rsid w:val="00123375"/>
    <w:rsid w:val="0012550C"/>
    <w:rsid w:val="00126856"/>
    <w:rsid w:val="00130458"/>
    <w:rsid w:val="00130F51"/>
    <w:rsid w:val="00133149"/>
    <w:rsid w:val="00133857"/>
    <w:rsid w:val="00134AEF"/>
    <w:rsid w:val="0014000D"/>
    <w:rsid w:val="001415BB"/>
    <w:rsid w:val="0014429C"/>
    <w:rsid w:val="001442D3"/>
    <w:rsid w:val="00147780"/>
    <w:rsid w:val="00147CE0"/>
    <w:rsid w:val="001502E7"/>
    <w:rsid w:val="001517F0"/>
    <w:rsid w:val="001538B1"/>
    <w:rsid w:val="00154F95"/>
    <w:rsid w:val="0015540F"/>
    <w:rsid w:val="00161032"/>
    <w:rsid w:val="00161361"/>
    <w:rsid w:val="001642A7"/>
    <w:rsid w:val="00166884"/>
    <w:rsid w:val="001710DE"/>
    <w:rsid w:val="0017276A"/>
    <w:rsid w:val="001730A9"/>
    <w:rsid w:val="001750F4"/>
    <w:rsid w:val="00177056"/>
    <w:rsid w:val="00177BE8"/>
    <w:rsid w:val="00177C21"/>
    <w:rsid w:val="0018190F"/>
    <w:rsid w:val="00182EE5"/>
    <w:rsid w:val="0018600F"/>
    <w:rsid w:val="001915C6"/>
    <w:rsid w:val="001917AE"/>
    <w:rsid w:val="00192B8C"/>
    <w:rsid w:val="00195342"/>
    <w:rsid w:val="001959F9"/>
    <w:rsid w:val="001A1DA1"/>
    <w:rsid w:val="001A3C2E"/>
    <w:rsid w:val="001A729A"/>
    <w:rsid w:val="001A7F4C"/>
    <w:rsid w:val="001B07E2"/>
    <w:rsid w:val="001B145E"/>
    <w:rsid w:val="001C04F3"/>
    <w:rsid w:val="001C0983"/>
    <w:rsid w:val="001C1227"/>
    <w:rsid w:val="001C2DE6"/>
    <w:rsid w:val="001C5EAA"/>
    <w:rsid w:val="001C6C5B"/>
    <w:rsid w:val="001D14D4"/>
    <w:rsid w:val="001D66E4"/>
    <w:rsid w:val="001D69B1"/>
    <w:rsid w:val="001E1804"/>
    <w:rsid w:val="001E19D7"/>
    <w:rsid w:val="001E1E33"/>
    <w:rsid w:val="001E1E58"/>
    <w:rsid w:val="001E3079"/>
    <w:rsid w:val="001E31DF"/>
    <w:rsid w:val="001E35B8"/>
    <w:rsid w:val="001E3F1C"/>
    <w:rsid w:val="001E516F"/>
    <w:rsid w:val="001F13AF"/>
    <w:rsid w:val="001F1D22"/>
    <w:rsid w:val="001F6C8B"/>
    <w:rsid w:val="00200518"/>
    <w:rsid w:val="00200967"/>
    <w:rsid w:val="00200B6F"/>
    <w:rsid w:val="00200B80"/>
    <w:rsid w:val="002021BD"/>
    <w:rsid w:val="00203492"/>
    <w:rsid w:val="00203FD5"/>
    <w:rsid w:val="00206508"/>
    <w:rsid w:val="00207082"/>
    <w:rsid w:val="002078C4"/>
    <w:rsid w:val="00210609"/>
    <w:rsid w:val="00210C0E"/>
    <w:rsid w:val="00216C26"/>
    <w:rsid w:val="002203E9"/>
    <w:rsid w:val="00222909"/>
    <w:rsid w:val="00223FDF"/>
    <w:rsid w:val="00224374"/>
    <w:rsid w:val="0022456F"/>
    <w:rsid w:val="0022475A"/>
    <w:rsid w:val="00225978"/>
    <w:rsid w:val="0023094B"/>
    <w:rsid w:val="002349DF"/>
    <w:rsid w:val="002407C1"/>
    <w:rsid w:val="002420BB"/>
    <w:rsid w:val="00243CBC"/>
    <w:rsid w:val="00243E32"/>
    <w:rsid w:val="00250093"/>
    <w:rsid w:val="00250C52"/>
    <w:rsid w:val="0025237D"/>
    <w:rsid w:val="002545F4"/>
    <w:rsid w:val="00260468"/>
    <w:rsid w:val="002641AC"/>
    <w:rsid w:val="00264774"/>
    <w:rsid w:val="0026644A"/>
    <w:rsid w:val="00266759"/>
    <w:rsid w:val="00267DC5"/>
    <w:rsid w:val="00272EA9"/>
    <w:rsid w:val="0027309A"/>
    <w:rsid w:val="00273531"/>
    <w:rsid w:val="00275713"/>
    <w:rsid w:val="00276A75"/>
    <w:rsid w:val="00276EA7"/>
    <w:rsid w:val="00277464"/>
    <w:rsid w:val="00277F1B"/>
    <w:rsid w:val="00277F6F"/>
    <w:rsid w:val="00280B85"/>
    <w:rsid w:val="00280EE1"/>
    <w:rsid w:val="00280FAF"/>
    <w:rsid w:val="002812A1"/>
    <w:rsid w:val="00281FD0"/>
    <w:rsid w:val="0028397C"/>
    <w:rsid w:val="00284056"/>
    <w:rsid w:val="00293068"/>
    <w:rsid w:val="00297977"/>
    <w:rsid w:val="002A0562"/>
    <w:rsid w:val="002A1B3A"/>
    <w:rsid w:val="002A2A55"/>
    <w:rsid w:val="002A2F69"/>
    <w:rsid w:val="002A4694"/>
    <w:rsid w:val="002A53A9"/>
    <w:rsid w:val="002A5C47"/>
    <w:rsid w:val="002A5F74"/>
    <w:rsid w:val="002A6D98"/>
    <w:rsid w:val="002A75F9"/>
    <w:rsid w:val="002B1D73"/>
    <w:rsid w:val="002B2322"/>
    <w:rsid w:val="002B4FE0"/>
    <w:rsid w:val="002B5A8B"/>
    <w:rsid w:val="002B5F44"/>
    <w:rsid w:val="002B7BF2"/>
    <w:rsid w:val="002C1555"/>
    <w:rsid w:val="002C1C80"/>
    <w:rsid w:val="002C59CB"/>
    <w:rsid w:val="002C6A2B"/>
    <w:rsid w:val="002D053C"/>
    <w:rsid w:val="002D1451"/>
    <w:rsid w:val="002D1A51"/>
    <w:rsid w:val="002D22C3"/>
    <w:rsid w:val="002D2DA8"/>
    <w:rsid w:val="002D3038"/>
    <w:rsid w:val="002D4CEA"/>
    <w:rsid w:val="002D7CCA"/>
    <w:rsid w:val="002E0483"/>
    <w:rsid w:val="002E1B74"/>
    <w:rsid w:val="002E653D"/>
    <w:rsid w:val="002F0691"/>
    <w:rsid w:val="002F0CE3"/>
    <w:rsid w:val="002F0DB4"/>
    <w:rsid w:val="002F397A"/>
    <w:rsid w:val="002F4076"/>
    <w:rsid w:val="002F5959"/>
    <w:rsid w:val="002F5A8D"/>
    <w:rsid w:val="003065E1"/>
    <w:rsid w:val="003074FB"/>
    <w:rsid w:val="00307644"/>
    <w:rsid w:val="003077BF"/>
    <w:rsid w:val="00310F97"/>
    <w:rsid w:val="00311662"/>
    <w:rsid w:val="003121C3"/>
    <w:rsid w:val="00313FF0"/>
    <w:rsid w:val="003146BC"/>
    <w:rsid w:val="00315749"/>
    <w:rsid w:val="00315A7A"/>
    <w:rsid w:val="00315F05"/>
    <w:rsid w:val="00333ABF"/>
    <w:rsid w:val="00336798"/>
    <w:rsid w:val="00337845"/>
    <w:rsid w:val="00341AB6"/>
    <w:rsid w:val="0034305C"/>
    <w:rsid w:val="003444DD"/>
    <w:rsid w:val="00345AAF"/>
    <w:rsid w:val="00350171"/>
    <w:rsid w:val="00350916"/>
    <w:rsid w:val="00351389"/>
    <w:rsid w:val="0035157C"/>
    <w:rsid w:val="00353A82"/>
    <w:rsid w:val="00353F70"/>
    <w:rsid w:val="00354A06"/>
    <w:rsid w:val="00354BCD"/>
    <w:rsid w:val="003562A7"/>
    <w:rsid w:val="00356C32"/>
    <w:rsid w:val="00356EC3"/>
    <w:rsid w:val="00357057"/>
    <w:rsid w:val="00357334"/>
    <w:rsid w:val="00357F3C"/>
    <w:rsid w:val="00360619"/>
    <w:rsid w:val="00364BE5"/>
    <w:rsid w:val="00365BD1"/>
    <w:rsid w:val="00370013"/>
    <w:rsid w:val="00371191"/>
    <w:rsid w:val="00375F24"/>
    <w:rsid w:val="003803F5"/>
    <w:rsid w:val="00381AF2"/>
    <w:rsid w:val="00382248"/>
    <w:rsid w:val="00383EFD"/>
    <w:rsid w:val="00385413"/>
    <w:rsid w:val="00393F00"/>
    <w:rsid w:val="0039427C"/>
    <w:rsid w:val="00396881"/>
    <w:rsid w:val="00396C62"/>
    <w:rsid w:val="003A04E9"/>
    <w:rsid w:val="003A4E5E"/>
    <w:rsid w:val="003A6911"/>
    <w:rsid w:val="003A6B79"/>
    <w:rsid w:val="003A7204"/>
    <w:rsid w:val="003A7F2A"/>
    <w:rsid w:val="003B08E0"/>
    <w:rsid w:val="003B0EE1"/>
    <w:rsid w:val="003B12D6"/>
    <w:rsid w:val="003B1A4D"/>
    <w:rsid w:val="003B28E7"/>
    <w:rsid w:val="003B293A"/>
    <w:rsid w:val="003B5FF1"/>
    <w:rsid w:val="003C0466"/>
    <w:rsid w:val="003C154D"/>
    <w:rsid w:val="003C4301"/>
    <w:rsid w:val="003C52B4"/>
    <w:rsid w:val="003C5AB2"/>
    <w:rsid w:val="003C7480"/>
    <w:rsid w:val="003C7D14"/>
    <w:rsid w:val="003D321E"/>
    <w:rsid w:val="003D45FB"/>
    <w:rsid w:val="003D7D25"/>
    <w:rsid w:val="003E0640"/>
    <w:rsid w:val="003E1E71"/>
    <w:rsid w:val="003E516A"/>
    <w:rsid w:val="003E574A"/>
    <w:rsid w:val="003E5AC2"/>
    <w:rsid w:val="003F0211"/>
    <w:rsid w:val="003F1D06"/>
    <w:rsid w:val="003F32CD"/>
    <w:rsid w:val="003F5363"/>
    <w:rsid w:val="0040025E"/>
    <w:rsid w:val="00400BC4"/>
    <w:rsid w:val="00402C60"/>
    <w:rsid w:val="00404FDE"/>
    <w:rsid w:val="004053F8"/>
    <w:rsid w:val="004054D2"/>
    <w:rsid w:val="00405DFD"/>
    <w:rsid w:val="0041329F"/>
    <w:rsid w:val="004139C5"/>
    <w:rsid w:val="00414530"/>
    <w:rsid w:val="0041654C"/>
    <w:rsid w:val="00421C5B"/>
    <w:rsid w:val="0042361B"/>
    <w:rsid w:val="00425AEA"/>
    <w:rsid w:val="004267D3"/>
    <w:rsid w:val="004278C2"/>
    <w:rsid w:val="00430809"/>
    <w:rsid w:val="00433CA2"/>
    <w:rsid w:val="0043533B"/>
    <w:rsid w:val="004402D5"/>
    <w:rsid w:val="004428D3"/>
    <w:rsid w:val="00443849"/>
    <w:rsid w:val="004460DE"/>
    <w:rsid w:val="004521DF"/>
    <w:rsid w:val="00453FCB"/>
    <w:rsid w:val="0045708E"/>
    <w:rsid w:val="0045740C"/>
    <w:rsid w:val="00457741"/>
    <w:rsid w:val="00462F08"/>
    <w:rsid w:val="00464899"/>
    <w:rsid w:val="0046595A"/>
    <w:rsid w:val="00465E8E"/>
    <w:rsid w:val="00466025"/>
    <w:rsid w:val="004701CF"/>
    <w:rsid w:val="00471FA7"/>
    <w:rsid w:val="00475133"/>
    <w:rsid w:val="004811BC"/>
    <w:rsid w:val="004862A0"/>
    <w:rsid w:val="004913C5"/>
    <w:rsid w:val="00492B01"/>
    <w:rsid w:val="0049365E"/>
    <w:rsid w:val="004942CA"/>
    <w:rsid w:val="004967CF"/>
    <w:rsid w:val="0049680C"/>
    <w:rsid w:val="00497389"/>
    <w:rsid w:val="004973FC"/>
    <w:rsid w:val="00497730"/>
    <w:rsid w:val="004A0CF2"/>
    <w:rsid w:val="004A0E65"/>
    <w:rsid w:val="004A1C8E"/>
    <w:rsid w:val="004A21F6"/>
    <w:rsid w:val="004A399C"/>
    <w:rsid w:val="004A46DD"/>
    <w:rsid w:val="004A4DC3"/>
    <w:rsid w:val="004A5A31"/>
    <w:rsid w:val="004A5EA4"/>
    <w:rsid w:val="004A758A"/>
    <w:rsid w:val="004B0B4B"/>
    <w:rsid w:val="004B13F9"/>
    <w:rsid w:val="004B186D"/>
    <w:rsid w:val="004B1E59"/>
    <w:rsid w:val="004B310B"/>
    <w:rsid w:val="004B3453"/>
    <w:rsid w:val="004B3859"/>
    <w:rsid w:val="004B5CD6"/>
    <w:rsid w:val="004B75BA"/>
    <w:rsid w:val="004C128B"/>
    <w:rsid w:val="004C3062"/>
    <w:rsid w:val="004C3119"/>
    <w:rsid w:val="004C32BF"/>
    <w:rsid w:val="004C4DEF"/>
    <w:rsid w:val="004C6894"/>
    <w:rsid w:val="004D2D68"/>
    <w:rsid w:val="004D317A"/>
    <w:rsid w:val="004D3A3D"/>
    <w:rsid w:val="004D3C7C"/>
    <w:rsid w:val="004D6725"/>
    <w:rsid w:val="004D750C"/>
    <w:rsid w:val="004E0FF2"/>
    <w:rsid w:val="004E2206"/>
    <w:rsid w:val="004E22E7"/>
    <w:rsid w:val="004E4721"/>
    <w:rsid w:val="004E73FC"/>
    <w:rsid w:val="004F1CCF"/>
    <w:rsid w:val="004F2290"/>
    <w:rsid w:val="004F53D5"/>
    <w:rsid w:val="004F5E57"/>
    <w:rsid w:val="004F7261"/>
    <w:rsid w:val="004F7F2C"/>
    <w:rsid w:val="00500503"/>
    <w:rsid w:val="00500E0F"/>
    <w:rsid w:val="0050256E"/>
    <w:rsid w:val="00503A07"/>
    <w:rsid w:val="00504EDD"/>
    <w:rsid w:val="0050682D"/>
    <w:rsid w:val="0050709A"/>
    <w:rsid w:val="00507137"/>
    <w:rsid w:val="00507161"/>
    <w:rsid w:val="00507E94"/>
    <w:rsid w:val="00507F0D"/>
    <w:rsid w:val="00512351"/>
    <w:rsid w:val="00512EB1"/>
    <w:rsid w:val="00517D5E"/>
    <w:rsid w:val="0052035E"/>
    <w:rsid w:val="005250F7"/>
    <w:rsid w:val="005258EE"/>
    <w:rsid w:val="00526424"/>
    <w:rsid w:val="0053454A"/>
    <w:rsid w:val="00534DFC"/>
    <w:rsid w:val="0054012E"/>
    <w:rsid w:val="0054499F"/>
    <w:rsid w:val="00546372"/>
    <w:rsid w:val="00567EF4"/>
    <w:rsid w:val="0057081E"/>
    <w:rsid w:val="0057221B"/>
    <w:rsid w:val="00573272"/>
    <w:rsid w:val="005732DF"/>
    <w:rsid w:val="00573A2B"/>
    <w:rsid w:val="00573DA8"/>
    <w:rsid w:val="00574CA2"/>
    <w:rsid w:val="00574D39"/>
    <w:rsid w:val="00575949"/>
    <w:rsid w:val="005849C1"/>
    <w:rsid w:val="005853F3"/>
    <w:rsid w:val="005863CB"/>
    <w:rsid w:val="005904B7"/>
    <w:rsid w:val="00592C90"/>
    <w:rsid w:val="00595A4A"/>
    <w:rsid w:val="005967A8"/>
    <w:rsid w:val="005A0B18"/>
    <w:rsid w:val="005A2B49"/>
    <w:rsid w:val="005A3389"/>
    <w:rsid w:val="005A33A1"/>
    <w:rsid w:val="005A4137"/>
    <w:rsid w:val="005A69A6"/>
    <w:rsid w:val="005B10B9"/>
    <w:rsid w:val="005B1C51"/>
    <w:rsid w:val="005B2B68"/>
    <w:rsid w:val="005B343C"/>
    <w:rsid w:val="005B6826"/>
    <w:rsid w:val="005C049A"/>
    <w:rsid w:val="005C143C"/>
    <w:rsid w:val="005C290C"/>
    <w:rsid w:val="005C2FCA"/>
    <w:rsid w:val="005C4272"/>
    <w:rsid w:val="005D0350"/>
    <w:rsid w:val="005D5AFB"/>
    <w:rsid w:val="005D784A"/>
    <w:rsid w:val="005E1233"/>
    <w:rsid w:val="005E25C2"/>
    <w:rsid w:val="005E270D"/>
    <w:rsid w:val="005E421C"/>
    <w:rsid w:val="005E4B1A"/>
    <w:rsid w:val="005E5049"/>
    <w:rsid w:val="005E552D"/>
    <w:rsid w:val="005E63EC"/>
    <w:rsid w:val="005F30AD"/>
    <w:rsid w:val="005F4B5A"/>
    <w:rsid w:val="005F7789"/>
    <w:rsid w:val="00601570"/>
    <w:rsid w:val="00601961"/>
    <w:rsid w:val="00601D6B"/>
    <w:rsid w:val="00602B4A"/>
    <w:rsid w:val="006129B2"/>
    <w:rsid w:val="0061352F"/>
    <w:rsid w:val="006137A5"/>
    <w:rsid w:val="00615AD7"/>
    <w:rsid w:val="00621DA0"/>
    <w:rsid w:val="006237FF"/>
    <w:rsid w:val="0062385B"/>
    <w:rsid w:val="00625FB1"/>
    <w:rsid w:val="00626913"/>
    <w:rsid w:val="00630949"/>
    <w:rsid w:val="006327D8"/>
    <w:rsid w:val="00636967"/>
    <w:rsid w:val="00637AB6"/>
    <w:rsid w:val="00640AA6"/>
    <w:rsid w:val="00644484"/>
    <w:rsid w:val="00644767"/>
    <w:rsid w:val="00650954"/>
    <w:rsid w:val="006535BF"/>
    <w:rsid w:val="006579AC"/>
    <w:rsid w:val="00660775"/>
    <w:rsid w:val="00664966"/>
    <w:rsid w:val="00667B69"/>
    <w:rsid w:val="006711B0"/>
    <w:rsid w:val="00672AF1"/>
    <w:rsid w:val="00672BE1"/>
    <w:rsid w:val="00675252"/>
    <w:rsid w:val="0067535A"/>
    <w:rsid w:val="00675A36"/>
    <w:rsid w:val="006771FB"/>
    <w:rsid w:val="00680568"/>
    <w:rsid w:val="00681235"/>
    <w:rsid w:val="00684F30"/>
    <w:rsid w:val="0068646D"/>
    <w:rsid w:val="00686B87"/>
    <w:rsid w:val="0069007B"/>
    <w:rsid w:val="00690EEF"/>
    <w:rsid w:val="00691764"/>
    <w:rsid w:val="0069437A"/>
    <w:rsid w:val="00694604"/>
    <w:rsid w:val="00694A05"/>
    <w:rsid w:val="00697A98"/>
    <w:rsid w:val="00697C64"/>
    <w:rsid w:val="006A0B1E"/>
    <w:rsid w:val="006A0BF9"/>
    <w:rsid w:val="006A1D81"/>
    <w:rsid w:val="006A3753"/>
    <w:rsid w:val="006A3DDE"/>
    <w:rsid w:val="006A3E92"/>
    <w:rsid w:val="006A59E6"/>
    <w:rsid w:val="006B5EE7"/>
    <w:rsid w:val="006B624D"/>
    <w:rsid w:val="006B6E24"/>
    <w:rsid w:val="006B6EC8"/>
    <w:rsid w:val="006C1156"/>
    <w:rsid w:val="006C2395"/>
    <w:rsid w:val="006C2651"/>
    <w:rsid w:val="006C2BAA"/>
    <w:rsid w:val="006C2CDC"/>
    <w:rsid w:val="006C59B6"/>
    <w:rsid w:val="006C5D70"/>
    <w:rsid w:val="006C60DC"/>
    <w:rsid w:val="006C6517"/>
    <w:rsid w:val="006C6664"/>
    <w:rsid w:val="006C685A"/>
    <w:rsid w:val="006C6A48"/>
    <w:rsid w:val="006C6F24"/>
    <w:rsid w:val="006C7B56"/>
    <w:rsid w:val="006C7D79"/>
    <w:rsid w:val="006D0F28"/>
    <w:rsid w:val="006D1811"/>
    <w:rsid w:val="006D2478"/>
    <w:rsid w:val="006D2712"/>
    <w:rsid w:val="006D3CB0"/>
    <w:rsid w:val="006D61A4"/>
    <w:rsid w:val="006D6CC7"/>
    <w:rsid w:val="006D728F"/>
    <w:rsid w:val="006D791F"/>
    <w:rsid w:val="006E08BA"/>
    <w:rsid w:val="006E65A7"/>
    <w:rsid w:val="006F307D"/>
    <w:rsid w:val="006F3F1B"/>
    <w:rsid w:val="006F5A93"/>
    <w:rsid w:val="006F6535"/>
    <w:rsid w:val="00702E13"/>
    <w:rsid w:val="00703697"/>
    <w:rsid w:val="00705522"/>
    <w:rsid w:val="0070558C"/>
    <w:rsid w:val="00705CFB"/>
    <w:rsid w:val="00711612"/>
    <w:rsid w:val="00711A95"/>
    <w:rsid w:val="00711DDB"/>
    <w:rsid w:val="007138B8"/>
    <w:rsid w:val="007202D8"/>
    <w:rsid w:val="007209E9"/>
    <w:rsid w:val="00721A4B"/>
    <w:rsid w:val="0072298F"/>
    <w:rsid w:val="0072350D"/>
    <w:rsid w:val="007237FC"/>
    <w:rsid w:val="00726E2D"/>
    <w:rsid w:val="007273EB"/>
    <w:rsid w:val="0073460E"/>
    <w:rsid w:val="00741411"/>
    <w:rsid w:val="007430D9"/>
    <w:rsid w:val="00744060"/>
    <w:rsid w:val="0074536D"/>
    <w:rsid w:val="00753D3B"/>
    <w:rsid w:val="00754324"/>
    <w:rsid w:val="007549B5"/>
    <w:rsid w:val="0075647A"/>
    <w:rsid w:val="00760F5F"/>
    <w:rsid w:val="0076545C"/>
    <w:rsid w:val="0077202A"/>
    <w:rsid w:val="00772551"/>
    <w:rsid w:val="00776588"/>
    <w:rsid w:val="007813C0"/>
    <w:rsid w:val="00781C77"/>
    <w:rsid w:val="00782472"/>
    <w:rsid w:val="007826BC"/>
    <w:rsid w:val="00785824"/>
    <w:rsid w:val="0078593B"/>
    <w:rsid w:val="00787D09"/>
    <w:rsid w:val="00790709"/>
    <w:rsid w:val="00790DF5"/>
    <w:rsid w:val="007925C5"/>
    <w:rsid w:val="00793068"/>
    <w:rsid w:val="00795002"/>
    <w:rsid w:val="00796297"/>
    <w:rsid w:val="007A15B6"/>
    <w:rsid w:val="007A1626"/>
    <w:rsid w:val="007A25E5"/>
    <w:rsid w:val="007A2673"/>
    <w:rsid w:val="007A2E73"/>
    <w:rsid w:val="007A5E05"/>
    <w:rsid w:val="007B0F4A"/>
    <w:rsid w:val="007B145E"/>
    <w:rsid w:val="007B18C3"/>
    <w:rsid w:val="007B2A82"/>
    <w:rsid w:val="007B3AFE"/>
    <w:rsid w:val="007C0396"/>
    <w:rsid w:val="007C062B"/>
    <w:rsid w:val="007C3D87"/>
    <w:rsid w:val="007C4206"/>
    <w:rsid w:val="007C5897"/>
    <w:rsid w:val="007C58B7"/>
    <w:rsid w:val="007C6407"/>
    <w:rsid w:val="007C6449"/>
    <w:rsid w:val="007E16B4"/>
    <w:rsid w:val="007E1748"/>
    <w:rsid w:val="007E1B3E"/>
    <w:rsid w:val="007E2C28"/>
    <w:rsid w:val="007E46D6"/>
    <w:rsid w:val="007E551C"/>
    <w:rsid w:val="007E5870"/>
    <w:rsid w:val="007F1DD3"/>
    <w:rsid w:val="007F40B4"/>
    <w:rsid w:val="007F4771"/>
    <w:rsid w:val="007F52A3"/>
    <w:rsid w:val="0080211A"/>
    <w:rsid w:val="008059CD"/>
    <w:rsid w:val="00805F69"/>
    <w:rsid w:val="00806DAA"/>
    <w:rsid w:val="00813CD4"/>
    <w:rsid w:val="008141D7"/>
    <w:rsid w:val="00815E23"/>
    <w:rsid w:val="008220B0"/>
    <w:rsid w:val="0082270F"/>
    <w:rsid w:val="00822DBD"/>
    <w:rsid w:val="00826492"/>
    <w:rsid w:val="008271F4"/>
    <w:rsid w:val="0083220A"/>
    <w:rsid w:val="008334DC"/>
    <w:rsid w:val="0083452F"/>
    <w:rsid w:val="008367B6"/>
    <w:rsid w:val="00842BD0"/>
    <w:rsid w:val="008434A9"/>
    <w:rsid w:val="00843546"/>
    <w:rsid w:val="00844753"/>
    <w:rsid w:val="00845BA2"/>
    <w:rsid w:val="00845ED4"/>
    <w:rsid w:val="00846C73"/>
    <w:rsid w:val="008471A9"/>
    <w:rsid w:val="00851C76"/>
    <w:rsid w:val="00851FAD"/>
    <w:rsid w:val="00853001"/>
    <w:rsid w:val="00856EF7"/>
    <w:rsid w:val="008577A6"/>
    <w:rsid w:val="008608DA"/>
    <w:rsid w:val="00860B20"/>
    <w:rsid w:val="00866422"/>
    <w:rsid w:val="00866EFB"/>
    <w:rsid w:val="00872307"/>
    <w:rsid w:val="00872DF3"/>
    <w:rsid w:val="008732CA"/>
    <w:rsid w:val="0087377E"/>
    <w:rsid w:val="00874497"/>
    <w:rsid w:val="0087656E"/>
    <w:rsid w:val="00880C9F"/>
    <w:rsid w:val="0088139B"/>
    <w:rsid w:val="00881D61"/>
    <w:rsid w:val="008822DF"/>
    <w:rsid w:val="008829DD"/>
    <w:rsid w:val="00882BCE"/>
    <w:rsid w:val="00882FA5"/>
    <w:rsid w:val="00885A4D"/>
    <w:rsid w:val="008861B1"/>
    <w:rsid w:val="0088681B"/>
    <w:rsid w:val="008945C3"/>
    <w:rsid w:val="008945FD"/>
    <w:rsid w:val="0089474E"/>
    <w:rsid w:val="008959CD"/>
    <w:rsid w:val="008A31AC"/>
    <w:rsid w:val="008A47E4"/>
    <w:rsid w:val="008A4F23"/>
    <w:rsid w:val="008A5785"/>
    <w:rsid w:val="008A7298"/>
    <w:rsid w:val="008B0D66"/>
    <w:rsid w:val="008B1606"/>
    <w:rsid w:val="008B5212"/>
    <w:rsid w:val="008B54F4"/>
    <w:rsid w:val="008C0976"/>
    <w:rsid w:val="008C1221"/>
    <w:rsid w:val="008C1C5F"/>
    <w:rsid w:val="008C5198"/>
    <w:rsid w:val="008C56A5"/>
    <w:rsid w:val="008C78E7"/>
    <w:rsid w:val="008D34CC"/>
    <w:rsid w:val="008D44E2"/>
    <w:rsid w:val="008D48A9"/>
    <w:rsid w:val="008D67C2"/>
    <w:rsid w:val="008D6F26"/>
    <w:rsid w:val="008E06C1"/>
    <w:rsid w:val="008E1617"/>
    <w:rsid w:val="008E1831"/>
    <w:rsid w:val="008E24EC"/>
    <w:rsid w:val="008E4ABD"/>
    <w:rsid w:val="008F0E9C"/>
    <w:rsid w:val="008F190B"/>
    <w:rsid w:val="008F3CF1"/>
    <w:rsid w:val="008F43F5"/>
    <w:rsid w:val="008F555F"/>
    <w:rsid w:val="008F60C7"/>
    <w:rsid w:val="008F621C"/>
    <w:rsid w:val="0090034D"/>
    <w:rsid w:val="00902AC9"/>
    <w:rsid w:val="009038B6"/>
    <w:rsid w:val="00906D4F"/>
    <w:rsid w:val="00907A66"/>
    <w:rsid w:val="009110C4"/>
    <w:rsid w:val="009140C3"/>
    <w:rsid w:val="00916EE6"/>
    <w:rsid w:val="00917661"/>
    <w:rsid w:val="00923FC0"/>
    <w:rsid w:val="009244F7"/>
    <w:rsid w:val="009246A5"/>
    <w:rsid w:val="009264A8"/>
    <w:rsid w:val="00927DDE"/>
    <w:rsid w:val="00933E1C"/>
    <w:rsid w:val="009340D7"/>
    <w:rsid w:val="00934268"/>
    <w:rsid w:val="00934907"/>
    <w:rsid w:val="009352F4"/>
    <w:rsid w:val="00936101"/>
    <w:rsid w:val="00936A76"/>
    <w:rsid w:val="00936C1C"/>
    <w:rsid w:val="00942E7E"/>
    <w:rsid w:val="009450B3"/>
    <w:rsid w:val="0094543A"/>
    <w:rsid w:val="00947F05"/>
    <w:rsid w:val="00952DB3"/>
    <w:rsid w:val="00956602"/>
    <w:rsid w:val="00956E1F"/>
    <w:rsid w:val="00957348"/>
    <w:rsid w:val="00960949"/>
    <w:rsid w:val="00963234"/>
    <w:rsid w:val="00967715"/>
    <w:rsid w:val="009770E3"/>
    <w:rsid w:val="00977CEA"/>
    <w:rsid w:val="00980AB8"/>
    <w:rsid w:val="00985374"/>
    <w:rsid w:val="009913FD"/>
    <w:rsid w:val="00991DB6"/>
    <w:rsid w:val="009939C9"/>
    <w:rsid w:val="009943CD"/>
    <w:rsid w:val="00994638"/>
    <w:rsid w:val="0099476A"/>
    <w:rsid w:val="009949EC"/>
    <w:rsid w:val="00994CE3"/>
    <w:rsid w:val="00996846"/>
    <w:rsid w:val="009A000C"/>
    <w:rsid w:val="009A02BE"/>
    <w:rsid w:val="009A0FDE"/>
    <w:rsid w:val="009A3825"/>
    <w:rsid w:val="009A4BBA"/>
    <w:rsid w:val="009A558F"/>
    <w:rsid w:val="009A6483"/>
    <w:rsid w:val="009A6719"/>
    <w:rsid w:val="009A6B15"/>
    <w:rsid w:val="009B0D62"/>
    <w:rsid w:val="009B104C"/>
    <w:rsid w:val="009B1D64"/>
    <w:rsid w:val="009B3351"/>
    <w:rsid w:val="009B5292"/>
    <w:rsid w:val="009B5C34"/>
    <w:rsid w:val="009B631F"/>
    <w:rsid w:val="009B7715"/>
    <w:rsid w:val="009C1739"/>
    <w:rsid w:val="009C18EF"/>
    <w:rsid w:val="009C40B3"/>
    <w:rsid w:val="009C6357"/>
    <w:rsid w:val="009C667C"/>
    <w:rsid w:val="009C75E6"/>
    <w:rsid w:val="009D103C"/>
    <w:rsid w:val="009D16D9"/>
    <w:rsid w:val="009D6B0D"/>
    <w:rsid w:val="009E1976"/>
    <w:rsid w:val="009E2C26"/>
    <w:rsid w:val="009E38D9"/>
    <w:rsid w:val="009E4638"/>
    <w:rsid w:val="009E5B52"/>
    <w:rsid w:val="009E7D49"/>
    <w:rsid w:val="009F0425"/>
    <w:rsid w:val="009F3128"/>
    <w:rsid w:val="009F40A3"/>
    <w:rsid w:val="009F59D8"/>
    <w:rsid w:val="009F788E"/>
    <w:rsid w:val="009F7F0A"/>
    <w:rsid w:val="00A01A13"/>
    <w:rsid w:val="00A0242E"/>
    <w:rsid w:val="00A03BB2"/>
    <w:rsid w:val="00A051EF"/>
    <w:rsid w:val="00A05BB0"/>
    <w:rsid w:val="00A06012"/>
    <w:rsid w:val="00A10E46"/>
    <w:rsid w:val="00A11D0A"/>
    <w:rsid w:val="00A16576"/>
    <w:rsid w:val="00A1687B"/>
    <w:rsid w:val="00A1705C"/>
    <w:rsid w:val="00A2048A"/>
    <w:rsid w:val="00A22C50"/>
    <w:rsid w:val="00A25F9D"/>
    <w:rsid w:val="00A273A8"/>
    <w:rsid w:val="00A30ACF"/>
    <w:rsid w:val="00A4297A"/>
    <w:rsid w:val="00A52142"/>
    <w:rsid w:val="00A52C8D"/>
    <w:rsid w:val="00A53EE7"/>
    <w:rsid w:val="00A54AC1"/>
    <w:rsid w:val="00A559C1"/>
    <w:rsid w:val="00A60987"/>
    <w:rsid w:val="00A611B9"/>
    <w:rsid w:val="00A622FB"/>
    <w:rsid w:val="00A64003"/>
    <w:rsid w:val="00A64A3B"/>
    <w:rsid w:val="00A6572B"/>
    <w:rsid w:val="00A65C91"/>
    <w:rsid w:val="00A66825"/>
    <w:rsid w:val="00A6785D"/>
    <w:rsid w:val="00A70DC9"/>
    <w:rsid w:val="00A80328"/>
    <w:rsid w:val="00A833A2"/>
    <w:rsid w:val="00A8340E"/>
    <w:rsid w:val="00A850E9"/>
    <w:rsid w:val="00A85E85"/>
    <w:rsid w:val="00A8691A"/>
    <w:rsid w:val="00A869F0"/>
    <w:rsid w:val="00A915C9"/>
    <w:rsid w:val="00A917AD"/>
    <w:rsid w:val="00A925CC"/>
    <w:rsid w:val="00A93993"/>
    <w:rsid w:val="00A94E27"/>
    <w:rsid w:val="00AA12AD"/>
    <w:rsid w:val="00AA3A5A"/>
    <w:rsid w:val="00AA3FBC"/>
    <w:rsid w:val="00AA4DBD"/>
    <w:rsid w:val="00AA4F4B"/>
    <w:rsid w:val="00AA52FF"/>
    <w:rsid w:val="00AA7B48"/>
    <w:rsid w:val="00AB1C50"/>
    <w:rsid w:val="00AB5007"/>
    <w:rsid w:val="00AB515D"/>
    <w:rsid w:val="00AC68D3"/>
    <w:rsid w:val="00AD304F"/>
    <w:rsid w:val="00AD7C69"/>
    <w:rsid w:val="00AE0874"/>
    <w:rsid w:val="00AE3BE3"/>
    <w:rsid w:val="00AE4234"/>
    <w:rsid w:val="00AE4616"/>
    <w:rsid w:val="00AE73D2"/>
    <w:rsid w:val="00AF4C7A"/>
    <w:rsid w:val="00AF5093"/>
    <w:rsid w:val="00AF730B"/>
    <w:rsid w:val="00AF7BE9"/>
    <w:rsid w:val="00B00F9B"/>
    <w:rsid w:val="00B108FA"/>
    <w:rsid w:val="00B10D39"/>
    <w:rsid w:val="00B1124E"/>
    <w:rsid w:val="00B1325C"/>
    <w:rsid w:val="00B13EE8"/>
    <w:rsid w:val="00B16C11"/>
    <w:rsid w:val="00B16C89"/>
    <w:rsid w:val="00B23E98"/>
    <w:rsid w:val="00B242A0"/>
    <w:rsid w:val="00B248F0"/>
    <w:rsid w:val="00B26DE8"/>
    <w:rsid w:val="00B27C7A"/>
    <w:rsid w:val="00B3034B"/>
    <w:rsid w:val="00B336E9"/>
    <w:rsid w:val="00B33E0A"/>
    <w:rsid w:val="00B34DE3"/>
    <w:rsid w:val="00B35ACB"/>
    <w:rsid w:val="00B36002"/>
    <w:rsid w:val="00B37C47"/>
    <w:rsid w:val="00B40152"/>
    <w:rsid w:val="00B42DFB"/>
    <w:rsid w:val="00B43FA6"/>
    <w:rsid w:val="00B44F8E"/>
    <w:rsid w:val="00B46646"/>
    <w:rsid w:val="00B51874"/>
    <w:rsid w:val="00B51D8C"/>
    <w:rsid w:val="00B52588"/>
    <w:rsid w:val="00B525A1"/>
    <w:rsid w:val="00B5609B"/>
    <w:rsid w:val="00B56B45"/>
    <w:rsid w:val="00B56C0A"/>
    <w:rsid w:val="00B62123"/>
    <w:rsid w:val="00B65700"/>
    <w:rsid w:val="00B6775A"/>
    <w:rsid w:val="00B7034D"/>
    <w:rsid w:val="00B70A28"/>
    <w:rsid w:val="00B7128C"/>
    <w:rsid w:val="00B733FD"/>
    <w:rsid w:val="00B74B5B"/>
    <w:rsid w:val="00B75B95"/>
    <w:rsid w:val="00B75EE4"/>
    <w:rsid w:val="00B77A47"/>
    <w:rsid w:val="00B77B81"/>
    <w:rsid w:val="00B80644"/>
    <w:rsid w:val="00B81118"/>
    <w:rsid w:val="00B83A99"/>
    <w:rsid w:val="00B84891"/>
    <w:rsid w:val="00B85726"/>
    <w:rsid w:val="00B913CF"/>
    <w:rsid w:val="00B94F4E"/>
    <w:rsid w:val="00BA0222"/>
    <w:rsid w:val="00BA2B60"/>
    <w:rsid w:val="00BA4983"/>
    <w:rsid w:val="00BB06B8"/>
    <w:rsid w:val="00BB219A"/>
    <w:rsid w:val="00BB286B"/>
    <w:rsid w:val="00BB490B"/>
    <w:rsid w:val="00BB4D78"/>
    <w:rsid w:val="00BC1053"/>
    <w:rsid w:val="00BC3E92"/>
    <w:rsid w:val="00BC4BCA"/>
    <w:rsid w:val="00BC6E58"/>
    <w:rsid w:val="00BD173A"/>
    <w:rsid w:val="00BD2C65"/>
    <w:rsid w:val="00BD2F95"/>
    <w:rsid w:val="00BD600F"/>
    <w:rsid w:val="00BE000F"/>
    <w:rsid w:val="00BE4F10"/>
    <w:rsid w:val="00BE5560"/>
    <w:rsid w:val="00BE5D5C"/>
    <w:rsid w:val="00BF2AE0"/>
    <w:rsid w:val="00BF2B15"/>
    <w:rsid w:val="00BF3520"/>
    <w:rsid w:val="00BF57DB"/>
    <w:rsid w:val="00C00656"/>
    <w:rsid w:val="00C015BB"/>
    <w:rsid w:val="00C05035"/>
    <w:rsid w:val="00C064AA"/>
    <w:rsid w:val="00C06BCF"/>
    <w:rsid w:val="00C07319"/>
    <w:rsid w:val="00C1112D"/>
    <w:rsid w:val="00C14265"/>
    <w:rsid w:val="00C17750"/>
    <w:rsid w:val="00C17E39"/>
    <w:rsid w:val="00C200B6"/>
    <w:rsid w:val="00C214FC"/>
    <w:rsid w:val="00C26427"/>
    <w:rsid w:val="00C27524"/>
    <w:rsid w:val="00C308F9"/>
    <w:rsid w:val="00C31FBD"/>
    <w:rsid w:val="00C32091"/>
    <w:rsid w:val="00C330C7"/>
    <w:rsid w:val="00C33A96"/>
    <w:rsid w:val="00C34505"/>
    <w:rsid w:val="00C34BFB"/>
    <w:rsid w:val="00C352A0"/>
    <w:rsid w:val="00C354E9"/>
    <w:rsid w:val="00C403C7"/>
    <w:rsid w:val="00C46AFD"/>
    <w:rsid w:val="00C46E2E"/>
    <w:rsid w:val="00C47438"/>
    <w:rsid w:val="00C47463"/>
    <w:rsid w:val="00C47CD1"/>
    <w:rsid w:val="00C51352"/>
    <w:rsid w:val="00C514F4"/>
    <w:rsid w:val="00C565D4"/>
    <w:rsid w:val="00C57CEF"/>
    <w:rsid w:val="00C60410"/>
    <w:rsid w:val="00C638FD"/>
    <w:rsid w:val="00C65A51"/>
    <w:rsid w:val="00C674A4"/>
    <w:rsid w:val="00C70534"/>
    <w:rsid w:val="00C70B8D"/>
    <w:rsid w:val="00C718EA"/>
    <w:rsid w:val="00C72756"/>
    <w:rsid w:val="00C7299D"/>
    <w:rsid w:val="00C75BE9"/>
    <w:rsid w:val="00C77727"/>
    <w:rsid w:val="00C816D8"/>
    <w:rsid w:val="00C827AD"/>
    <w:rsid w:val="00C82C22"/>
    <w:rsid w:val="00C83248"/>
    <w:rsid w:val="00C83708"/>
    <w:rsid w:val="00C839CC"/>
    <w:rsid w:val="00C86E44"/>
    <w:rsid w:val="00C929F3"/>
    <w:rsid w:val="00C93EA8"/>
    <w:rsid w:val="00C940AE"/>
    <w:rsid w:val="00C954A9"/>
    <w:rsid w:val="00C9590B"/>
    <w:rsid w:val="00CA19E7"/>
    <w:rsid w:val="00CA7978"/>
    <w:rsid w:val="00CB0DD1"/>
    <w:rsid w:val="00CB291D"/>
    <w:rsid w:val="00CB303C"/>
    <w:rsid w:val="00CB3140"/>
    <w:rsid w:val="00CB6F87"/>
    <w:rsid w:val="00CC0A27"/>
    <w:rsid w:val="00CC1B0C"/>
    <w:rsid w:val="00CC3EA2"/>
    <w:rsid w:val="00CC55FB"/>
    <w:rsid w:val="00CC72D5"/>
    <w:rsid w:val="00CC7A35"/>
    <w:rsid w:val="00CD1F6C"/>
    <w:rsid w:val="00CD5760"/>
    <w:rsid w:val="00CD6386"/>
    <w:rsid w:val="00CD7D2D"/>
    <w:rsid w:val="00CE24F1"/>
    <w:rsid w:val="00CE4380"/>
    <w:rsid w:val="00CE4C54"/>
    <w:rsid w:val="00CF7450"/>
    <w:rsid w:val="00D00318"/>
    <w:rsid w:val="00D0212E"/>
    <w:rsid w:val="00D023F4"/>
    <w:rsid w:val="00D030FE"/>
    <w:rsid w:val="00D046B0"/>
    <w:rsid w:val="00D04D06"/>
    <w:rsid w:val="00D10A09"/>
    <w:rsid w:val="00D1138D"/>
    <w:rsid w:val="00D12894"/>
    <w:rsid w:val="00D14029"/>
    <w:rsid w:val="00D15F0D"/>
    <w:rsid w:val="00D166E6"/>
    <w:rsid w:val="00D16807"/>
    <w:rsid w:val="00D16A71"/>
    <w:rsid w:val="00D17793"/>
    <w:rsid w:val="00D255B9"/>
    <w:rsid w:val="00D27664"/>
    <w:rsid w:val="00D27759"/>
    <w:rsid w:val="00D30919"/>
    <w:rsid w:val="00D352E4"/>
    <w:rsid w:val="00D35741"/>
    <w:rsid w:val="00D36D65"/>
    <w:rsid w:val="00D36ED4"/>
    <w:rsid w:val="00D37234"/>
    <w:rsid w:val="00D37E44"/>
    <w:rsid w:val="00D4232F"/>
    <w:rsid w:val="00D46690"/>
    <w:rsid w:val="00D46C1F"/>
    <w:rsid w:val="00D47DB5"/>
    <w:rsid w:val="00D50264"/>
    <w:rsid w:val="00D5208C"/>
    <w:rsid w:val="00D57490"/>
    <w:rsid w:val="00D61088"/>
    <w:rsid w:val="00D62AD1"/>
    <w:rsid w:val="00D632F6"/>
    <w:rsid w:val="00D63DB9"/>
    <w:rsid w:val="00D67985"/>
    <w:rsid w:val="00D70058"/>
    <w:rsid w:val="00D7018D"/>
    <w:rsid w:val="00D80EC7"/>
    <w:rsid w:val="00D816CC"/>
    <w:rsid w:val="00D8186E"/>
    <w:rsid w:val="00D838C8"/>
    <w:rsid w:val="00D844A6"/>
    <w:rsid w:val="00D846AB"/>
    <w:rsid w:val="00D90A34"/>
    <w:rsid w:val="00D912E5"/>
    <w:rsid w:val="00D92A6A"/>
    <w:rsid w:val="00D937B5"/>
    <w:rsid w:val="00DA3E72"/>
    <w:rsid w:val="00DA4C10"/>
    <w:rsid w:val="00DA7FB1"/>
    <w:rsid w:val="00DB0AEC"/>
    <w:rsid w:val="00DB0B00"/>
    <w:rsid w:val="00DB12A7"/>
    <w:rsid w:val="00DB228A"/>
    <w:rsid w:val="00DB287E"/>
    <w:rsid w:val="00DC1091"/>
    <w:rsid w:val="00DC2B0D"/>
    <w:rsid w:val="00DC59C9"/>
    <w:rsid w:val="00DC6B18"/>
    <w:rsid w:val="00DC6B8C"/>
    <w:rsid w:val="00DC7AA9"/>
    <w:rsid w:val="00DD2206"/>
    <w:rsid w:val="00DD2295"/>
    <w:rsid w:val="00DD32FF"/>
    <w:rsid w:val="00DD3EDC"/>
    <w:rsid w:val="00DD5FE9"/>
    <w:rsid w:val="00DD6901"/>
    <w:rsid w:val="00DD7DF1"/>
    <w:rsid w:val="00DE3DCC"/>
    <w:rsid w:val="00DE45B3"/>
    <w:rsid w:val="00DE5CC6"/>
    <w:rsid w:val="00DE6090"/>
    <w:rsid w:val="00DE6A0C"/>
    <w:rsid w:val="00DE7DAA"/>
    <w:rsid w:val="00DF072C"/>
    <w:rsid w:val="00DF1110"/>
    <w:rsid w:val="00DF1B34"/>
    <w:rsid w:val="00DF200B"/>
    <w:rsid w:val="00DF470A"/>
    <w:rsid w:val="00DF5E0C"/>
    <w:rsid w:val="00E00AD4"/>
    <w:rsid w:val="00E03506"/>
    <w:rsid w:val="00E063F4"/>
    <w:rsid w:val="00E06EA3"/>
    <w:rsid w:val="00E10445"/>
    <w:rsid w:val="00E1093E"/>
    <w:rsid w:val="00E10C5D"/>
    <w:rsid w:val="00E14F0C"/>
    <w:rsid w:val="00E21684"/>
    <w:rsid w:val="00E21890"/>
    <w:rsid w:val="00E234B0"/>
    <w:rsid w:val="00E23FFC"/>
    <w:rsid w:val="00E25B2D"/>
    <w:rsid w:val="00E263B2"/>
    <w:rsid w:val="00E327D7"/>
    <w:rsid w:val="00E41211"/>
    <w:rsid w:val="00E4136D"/>
    <w:rsid w:val="00E42FA8"/>
    <w:rsid w:val="00E44073"/>
    <w:rsid w:val="00E47729"/>
    <w:rsid w:val="00E51F2A"/>
    <w:rsid w:val="00E52B8F"/>
    <w:rsid w:val="00E54955"/>
    <w:rsid w:val="00E55135"/>
    <w:rsid w:val="00E55262"/>
    <w:rsid w:val="00E5662F"/>
    <w:rsid w:val="00E7351B"/>
    <w:rsid w:val="00E73ED5"/>
    <w:rsid w:val="00E749C3"/>
    <w:rsid w:val="00E75505"/>
    <w:rsid w:val="00E7660F"/>
    <w:rsid w:val="00E80705"/>
    <w:rsid w:val="00E82000"/>
    <w:rsid w:val="00E84468"/>
    <w:rsid w:val="00E8470F"/>
    <w:rsid w:val="00E90C08"/>
    <w:rsid w:val="00E910D6"/>
    <w:rsid w:val="00E92760"/>
    <w:rsid w:val="00E93182"/>
    <w:rsid w:val="00E95C6C"/>
    <w:rsid w:val="00E9654E"/>
    <w:rsid w:val="00EA1DB2"/>
    <w:rsid w:val="00EA2D2A"/>
    <w:rsid w:val="00EA2F7E"/>
    <w:rsid w:val="00EB0A2D"/>
    <w:rsid w:val="00EB29E0"/>
    <w:rsid w:val="00EB3872"/>
    <w:rsid w:val="00EB508B"/>
    <w:rsid w:val="00EB50BD"/>
    <w:rsid w:val="00EB5E91"/>
    <w:rsid w:val="00EB7802"/>
    <w:rsid w:val="00EC1103"/>
    <w:rsid w:val="00EC1349"/>
    <w:rsid w:val="00EC35F0"/>
    <w:rsid w:val="00EC700D"/>
    <w:rsid w:val="00ED0BB1"/>
    <w:rsid w:val="00ED3365"/>
    <w:rsid w:val="00EE1317"/>
    <w:rsid w:val="00EE21D9"/>
    <w:rsid w:val="00EE337C"/>
    <w:rsid w:val="00EE3C44"/>
    <w:rsid w:val="00EE5361"/>
    <w:rsid w:val="00EE7F7F"/>
    <w:rsid w:val="00EF3B37"/>
    <w:rsid w:val="00EF66BE"/>
    <w:rsid w:val="00F02E69"/>
    <w:rsid w:val="00F04369"/>
    <w:rsid w:val="00F043C6"/>
    <w:rsid w:val="00F046EE"/>
    <w:rsid w:val="00F05C19"/>
    <w:rsid w:val="00F1043B"/>
    <w:rsid w:val="00F114CC"/>
    <w:rsid w:val="00F11D9F"/>
    <w:rsid w:val="00F12883"/>
    <w:rsid w:val="00F14035"/>
    <w:rsid w:val="00F14AC5"/>
    <w:rsid w:val="00F1588E"/>
    <w:rsid w:val="00F159B9"/>
    <w:rsid w:val="00F16C09"/>
    <w:rsid w:val="00F178C4"/>
    <w:rsid w:val="00F2159B"/>
    <w:rsid w:val="00F24D43"/>
    <w:rsid w:val="00F26DB3"/>
    <w:rsid w:val="00F32EFD"/>
    <w:rsid w:val="00F33695"/>
    <w:rsid w:val="00F34987"/>
    <w:rsid w:val="00F3607C"/>
    <w:rsid w:val="00F41046"/>
    <w:rsid w:val="00F42C59"/>
    <w:rsid w:val="00F432EB"/>
    <w:rsid w:val="00F47141"/>
    <w:rsid w:val="00F51F95"/>
    <w:rsid w:val="00F52E7B"/>
    <w:rsid w:val="00F532B4"/>
    <w:rsid w:val="00F62561"/>
    <w:rsid w:val="00F6398D"/>
    <w:rsid w:val="00F64A72"/>
    <w:rsid w:val="00F66209"/>
    <w:rsid w:val="00F6645C"/>
    <w:rsid w:val="00F67259"/>
    <w:rsid w:val="00F70456"/>
    <w:rsid w:val="00F721E5"/>
    <w:rsid w:val="00F745C3"/>
    <w:rsid w:val="00F748C6"/>
    <w:rsid w:val="00F81046"/>
    <w:rsid w:val="00F82981"/>
    <w:rsid w:val="00F832BD"/>
    <w:rsid w:val="00F86235"/>
    <w:rsid w:val="00F92139"/>
    <w:rsid w:val="00F930F6"/>
    <w:rsid w:val="00F935B2"/>
    <w:rsid w:val="00F9410B"/>
    <w:rsid w:val="00F94388"/>
    <w:rsid w:val="00F95307"/>
    <w:rsid w:val="00F97E69"/>
    <w:rsid w:val="00FA1513"/>
    <w:rsid w:val="00FA162C"/>
    <w:rsid w:val="00FA23AC"/>
    <w:rsid w:val="00FA2CCB"/>
    <w:rsid w:val="00FA397A"/>
    <w:rsid w:val="00FA49F0"/>
    <w:rsid w:val="00FA52D8"/>
    <w:rsid w:val="00FB25F0"/>
    <w:rsid w:val="00FB4F11"/>
    <w:rsid w:val="00FB6C2D"/>
    <w:rsid w:val="00FB7B49"/>
    <w:rsid w:val="00FC1B40"/>
    <w:rsid w:val="00FC3286"/>
    <w:rsid w:val="00FC3557"/>
    <w:rsid w:val="00FC5D5E"/>
    <w:rsid w:val="00FC736B"/>
    <w:rsid w:val="00FD01EA"/>
    <w:rsid w:val="00FD0CFF"/>
    <w:rsid w:val="00FD2200"/>
    <w:rsid w:val="00FD2C4A"/>
    <w:rsid w:val="00FD5C17"/>
    <w:rsid w:val="00FD5CF7"/>
    <w:rsid w:val="00FD622A"/>
    <w:rsid w:val="00FE4283"/>
    <w:rsid w:val="00FE480D"/>
    <w:rsid w:val="00FE744D"/>
    <w:rsid w:val="00FE7AF2"/>
    <w:rsid w:val="00FF037E"/>
    <w:rsid w:val="00FF100F"/>
    <w:rsid w:val="00FF5961"/>
    <w:rsid w:val="00FF598B"/>
    <w:rsid w:val="00FF59C6"/>
    <w:rsid w:val="00FF79A1"/>
    <w:rsid w:val="00FF7BD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F6E4F09"/>
  <w15:docId w15:val="{9D9D0F98-646D-419E-8C9E-BE81B7B0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20"/>
    <w:pPr>
      <w:spacing w:after="0" w:line="360" w:lineRule="auto"/>
    </w:pPr>
    <w:rPr>
      <w:rFonts w:ascii="Arial" w:eastAsia="Calibri" w:hAnsi="Arial" w:cs="Times New Roman"/>
    </w:rPr>
  </w:style>
  <w:style w:type="paragraph" w:styleId="Ttulo1">
    <w:name w:val="heading 1"/>
    <w:basedOn w:val="Normal"/>
    <w:next w:val="Normal"/>
    <w:link w:val="Ttulo1Car"/>
    <w:uiPriority w:val="9"/>
    <w:qFormat/>
    <w:rsid w:val="002B7BF2"/>
    <w:pPr>
      <w:keepNext/>
      <w:keepLines/>
      <w:spacing w:before="480"/>
      <w:jc w:val="center"/>
      <w:outlineLvl w:val="0"/>
    </w:pPr>
    <w:rPr>
      <w:rFonts w:eastAsia="Times New Roman"/>
      <w:b/>
      <w:bCs/>
      <w:sz w:val="28"/>
      <w:szCs w:val="28"/>
    </w:rPr>
  </w:style>
  <w:style w:type="paragraph" w:styleId="Ttulo2">
    <w:name w:val="heading 2"/>
    <w:basedOn w:val="Normal"/>
    <w:next w:val="Normal"/>
    <w:link w:val="Ttulo2Car"/>
    <w:unhideWhenUsed/>
    <w:qFormat/>
    <w:rsid w:val="002B7BF2"/>
    <w:pPr>
      <w:keepNext/>
      <w:keepLines/>
      <w:spacing w:before="200"/>
      <w:outlineLvl w:val="1"/>
    </w:pPr>
    <w:rPr>
      <w:rFonts w:eastAsiaTheme="majorEastAsia" w:cstheme="majorBidi"/>
      <w:b/>
      <w:bCs/>
      <w:sz w:val="24"/>
      <w:szCs w:val="26"/>
    </w:rPr>
  </w:style>
  <w:style w:type="paragraph" w:styleId="Ttulo3">
    <w:name w:val="heading 3"/>
    <w:basedOn w:val="Normal"/>
    <w:next w:val="Normal"/>
    <w:link w:val="Ttulo3Car"/>
    <w:uiPriority w:val="9"/>
    <w:unhideWhenUsed/>
    <w:qFormat/>
    <w:rsid w:val="007813C0"/>
    <w:pPr>
      <w:keepNext/>
      <w:keepLines/>
      <w:spacing w:before="200" w:line="240" w:lineRule="auto"/>
      <w:outlineLvl w:val="2"/>
    </w:pPr>
    <w:rPr>
      <w:rFonts w:eastAsiaTheme="majorEastAsia" w:cstheme="majorBidi"/>
      <w:b/>
      <w:bCs/>
    </w:rPr>
  </w:style>
  <w:style w:type="paragraph" w:styleId="Ttulo4">
    <w:name w:val="heading 4"/>
    <w:basedOn w:val="Normal"/>
    <w:next w:val="Normal"/>
    <w:link w:val="Ttulo4Car"/>
    <w:uiPriority w:val="9"/>
    <w:unhideWhenUsed/>
    <w:qFormat/>
    <w:rsid w:val="00D7018D"/>
    <w:pPr>
      <w:keepNext/>
      <w:keepLines/>
      <w:spacing w:line="240" w:lineRule="auto"/>
      <w:outlineLvl w:val="3"/>
    </w:pPr>
    <w:rPr>
      <w:rFonts w:eastAsiaTheme="majorEastAsia" w:cstheme="majorBidi"/>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41D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41D7"/>
    <w:rPr>
      <w:rFonts w:ascii="Tahoma" w:hAnsi="Tahoma" w:cs="Tahoma"/>
      <w:sz w:val="16"/>
      <w:szCs w:val="16"/>
    </w:rPr>
  </w:style>
  <w:style w:type="table" w:styleId="Tablaconcuadrcula">
    <w:name w:val="Table Grid"/>
    <w:basedOn w:val="Tablanormal"/>
    <w:uiPriority w:val="59"/>
    <w:rsid w:val="00B56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5609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5609B"/>
  </w:style>
  <w:style w:type="paragraph" w:styleId="Piedepgina">
    <w:name w:val="footer"/>
    <w:basedOn w:val="Normal"/>
    <w:link w:val="PiedepginaCar"/>
    <w:uiPriority w:val="99"/>
    <w:unhideWhenUsed/>
    <w:rsid w:val="00B5609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5609B"/>
  </w:style>
  <w:style w:type="character" w:customStyle="1" w:styleId="Ttulo1Car">
    <w:name w:val="Título 1 Car"/>
    <w:basedOn w:val="Fuentedeprrafopredeter"/>
    <w:link w:val="Ttulo1"/>
    <w:uiPriority w:val="9"/>
    <w:rsid w:val="002B7BF2"/>
    <w:rPr>
      <w:rFonts w:ascii="Arial" w:eastAsia="Times New Roman" w:hAnsi="Arial" w:cs="Times New Roman"/>
      <w:b/>
      <w:bCs/>
      <w:sz w:val="28"/>
      <w:szCs w:val="28"/>
    </w:rPr>
  </w:style>
  <w:style w:type="paragraph" w:styleId="TDC3">
    <w:name w:val="toc 3"/>
    <w:basedOn w:val="Normal"/>
    <w:next w:val="Normal"/>
    <w:autoRedefine/>
    <w:uiPriority w:val="39"/>
    <w:unhideWhenUsed/>
    <w:qFormat/>
    <w:rsid w:val="003D321E"/>
    <w:pPr>
      <w:ind w:left="440"/>
    </w:pPr>
  </w:style>
  <w:style w:type="paragraph" w:styleId="TDC1">
    <w:name w:val="toc 1"/>
    <w:basedOn w:val="Normal"/>
    <w:next w:val="Normal"/>
    <w:autoRedefine/>
    <w:uiPriority w:val="39"/>
    <w:unhideWhenUsed/>
    <w:qFormat/>
    <w:rsid w:val="003D321E"/>
  </w:style>
  <w:style w:type="character" w:styleId="Hipervnculo">
    <w:name w:val="Hyperlink"/>
    <w:uiPriority w:val="99"/>
    <w:unhideWhenUsed/>
    <w:rsid w:val="003D321E"/>
    <w:rPr>
      <w:color w:val="0000FF"/>
      <w:u w:val="single"/>
    </w:rPr>
  </w:style>
  <w:style w:type="paragraph" w:styleId="TDC2">
    <w:name w:val="toc 2"/>
    <w:basedOn w:val="Normal"/>
    <w:next w:val="Normal"/>
    <w:autoRedefine/>
    <w:uiPriority w:val="39"/>
    <w:unhideWhenUsed/>
    <w:qFormat/>
    <w:rsid w:val="00C86E44"/>
    <w:pPr>
      <w:tabs>
        <w:tab w:val="left" w:pos="880"/>
        <w:tab w:val="right" w:leader="dot" w:pos="8828"/>
      </w:tabs>
      <w:spacing w:after="100"/>
      <w:ind w:left="220"/>
    </w:pPr>
    <w:rPr>
      <w:rFonts w:ascii="Tahoma" w:eastAsia="Times New Roman" w:hAnsi="Tahoma" w:cs="Tahoma"/>
      <w:noProof/>
      <w:lang w:val="es-ES"/>
    </w:rPr>
  </w:style>
  <w:style w:type="paragraph" w:styleId="Prrafodelista">
    <w:name w:val="List Paragraph"/>
    <w:basedOn w:val="Normal"/>
    <w:uiPriority w:val="34"/>
    <w:qFormat/>
    <w:rsid w:val="00866EFB"/>
    <w:pPr>
      <w:ind w:left="720"/>
      <w:contextualSpacing/>
    </w:pPr>
    <w:rPr>
      <w:rFonts w:asciiTheme="minorHAnsi" w:eastAsiaTheme="minorHAnsi" w:hAnsiTheme="minorHAnsi" w:cstheme="minorBidi"/>
    </w:rPr>
  </w:style>
  <w:style w:type="character" w:customStyle="1" w:styleId="Ttulo2Car">
    <w:name w:val="Título 2 Car"/>
    <w:basedOn w:val="Fuentedeprrafopredeter"/>
    <w:link w:val="Ttulo2"/>
    <w:rsid w:val="002B7BF2"/>
    <w:rPr>
      <w:rFonts w:ascii="Arial" w:eastAsiaTheme="majorEastAsia" w:hAnsi="Arial" w:cstheme="majorBidi"/>
      <w:b/>
      <w:bCs/>
      <w:sz w:val="24"/>
      <w:szCs w:val="26"/>
    </w:rPr>
  </w:style>
  <w:style w:type="paragraph" w:styleId="Textoindependiente">
    <w:name w:val="Body Text"/>
    <w:basedOn w:val="Normal"/>
    <w:link w:val="TextoindependienteCar"/>
    <w:rsid w:val="0015540F"/>
    <w:pPr>
      <w:suppressAutoHyphens/>
      <w:spacing w:line="240" w:lineRule="auto"/>
      <w:jc w:val="both"/>
    </w:pPr>
    <w:rPr>
      <w:rFonts w:ascii="Tahoma" w:eastAsia="Times New Roman" w:hAnsi="Tahoma"/>
      <w:kern w:val="1"/>
      <w:sz w:val="24"/>
      <w:szCs w:val="20"/>
      <w:lang w:val="es-ES" w:eastAsia="ar-SA"/>
    </w:rPr>
  </w:style>
  <w:style w:type="character" w:customStyle="1" w:styleId="TextoindependienteCar">
    <w:name w:val="Texto independiente Car"/>
    <w:basedOn w:val="Fuentedeprrafopredeter"/>
    <w:link w:val="Textoindependiente"/>
    <w:rsid w:val="0015540F"/>
    <w:rPr>
      <w:rFonts w:ascii="Tahoma" w:eastAsia="Times New Roman" w:hAnsi="Tahoma" w:cs="Times New Roman"/>
      <w:kern w:val="1"/>
      <w:sz w:val="24"/>
      <w:szCs w:val="20"/>
      <w:lang w:val="es-ES" w:eastAsia="ar-SA"/>
    </w:rPr>
  </w:style>
  <w:style w:type="paragraph" w:customStyle="1" w:styleId="Textoindependiente21">
    <w:name w:val="Texto independiente 21"/>
    <w:basedOn w:val="Normal"/>
    <w:rsid w:val="0015540F"/>
    <w:pPr>
      <w:suppressAutoHyphens/>
      <w:spacing w:line="240" w:lineRule="auto"/>
      <w:jc w:val="both"/>
    </w:pPr>
    <w:rPr>
      <w:rFonts w:eastAsia="Times New Roman"/>
      <w:spacing w:val="-2"/>
      <w:kern w:val="1"/>
      <w:sz w:val="24"/>
      <w:szCs w:val="20"/>
      <w:lang w:eastAsia="ar-SA"/>
    </w:rPr>
  </w:style>
  <w:style w:type="paragraph" w:styleId="NormalWeb">
    <w:name w:val="Normal (Web)"/>
    <w:basedOn w:val="Normal"/>
    <w:uiPriority w:val="99"/>
    <w:unhideWhenUsed/>
    <w:rsid w:val="007138B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7138B8"/>
  </w:style>
  <w:style w:type="paragraph" w:customStyle="1" w:styleId="Default">
    <w:name w:val="Default"/>
    <w:rsid w:val="006D0F28"/>
    <w:pPr>
      <w:autoSpaceDE w:val="0"/>
      <w:autoSpaceDN w:val="0"/>
      <w:adjustRightInd w:val="0"/>
      <w:spacing w:after="0" w:line="240" w:lineRule="auto"/>
    </w:pPr>
    <w:rPr>
      <w:rFonts w:ascii="Tahoma" w:eastAsia="Calibri" w:hAnsi="Tahoma" w:cs="Tahoma"/>
      <w:color w:val="000000"/>
      <w:sz w:val="24"/>
      <w:szCs w:val="24"/>
      <w:lang w:eastAsia="es-CO"/>
    </w:rPr>
  </w:style>
  <w:style w:type="character" w:customStyle="1" w:styleId="Ttulo3Car">
    <w:name w:val="Título 3 Car"/>
    <w:basedOn w:val="Fuentedeprrafopredeter"/>
    <w:link w:val="Ttulo3"/>
    <w:uiPriority w:val="9"/>
    <w:rsid w:val="007813C0"/>
    <w:rPr>
      <w:rFonts w:ascii="Arial" w:eastAsiaTheme="majorEastAsia" w:hAnsi="Arial" w:cstheme="majorBidi"/>
      <w:b/>
      <w:bCs/>
    </w:rPr>
  </w:style>
  <w:style w:type="paragraph" w:customStyle="1" w:styleId="Textopredeterminado">
    <w:name w:val="Texto predeterminado"/>
    <w:basedOn w:val="Normal"/>
    <w:rsid w:val="00963234"/>
    <w:pPr>
      <w:jc w:val="both"/>
    </w:pPr>
    <w:rPr>
      <w:rFonts w:eastAsia="Times New Roman"/>
      <w:snapToGrid w:val="0"/>
      <w:sz w:val="24"/>
      <w:szCs w:val="20"/>
      <w:lang w:val="en-US" w:eastAsia="es-ES"/>
    </w:rPr>
  </w:style>
  <w:style w:type="character" w:styleId="Hipervnculovisitado">
    <w:name w:val="FollowedHyperlink"/>
    <w:basedOn w:val="Fuentedeprrafopredeter"/>
    <w:uiPriority w:val="99"/>
    <w:semiHidden/>
    <w:unhideWhenUsed/>
    <w:rsid w:val="00711612"/>
    <w:rPr>
      <w:color w:val="800080" w:themeColor="followedHyperlink"/>
      <w:u w:val="single"/>
    </w:rPr>
  </w:style>
  <w:style w:type="paragraph" w:styleId="TtuloTDC">
    <w:name w:val="TOC Heading"/>
    <w:basedOn w:val="Ttulo1"/>
    <w:next w:val="Normal"/>
    <w:uiPriority w:val="39"/>
    <w:semiHidden/>
    <w:unhideWhenUsed/>
    <w:qFormat/>
    <w:rsid w:val="006D728F"/>
    <w:pPr>
      <w:outlineLvl w:val="9"/>
    </w:pPr>
    <w:rPr>
      <w:rFonts w:asciiTheme="majorHAnsi" w:eastAsiaTheme="majorEastAsia" w:hAnsiTheme="majorHAnsi" w:cstheme="majorBidi"/>
      <w:color w:val="365F91" w:themeColor="accent1" w:themeShade="BF"/>
      <w:lang w:eastAsia="es-CO"/>
    </w:rPr>
  </w:style>
  <w:style w:type="character" w:styleId="Refdecomentario">
    <w:name w:val="annotation reference"/>
    <w:basedOn w:val="Fuentedeprrafopredeter"/>
    <w:uiPriority w:val="99"/>
    <w:semiHidden/>
    <w:unhideWhenUsed/>
    <w:rsid w:val="005E421C"/>
    <w:rPr>
      <w:sz w:val="16"/>
      <w:szCs w:val="16"/>
    </w:rPr>
  </w:style>
  <w:style w:type="paragraph" w:styleId="Textocomentario">
    <w:name w:val="annotation text"/>
    <w:basedOn w:val="Normal"/>
    <w:link w:val="TextocomentarioCar"/>
    <w:uiPriority w:val="99"/>
    <w:semiHidden/>
    <w:unhideWhenUsed/>
    <w:rsid w:val="005E42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421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E421C"/>
    <w:rPr>
      <w:b/>
      <w:bCs/>
    </w:rPr>
  </w:style>
  <w:style w:type="character" w:customStyle="1" w:styleId="AsuntodelcomentarioCar">
    <w:name w:val="Asunto del comentario Car"/>
    <w:basedOn w:val="TextocomentarioCar"/>
    <w:link w:val="Asuntodelcomentario"/>
    <w:uiPriority w:val="99"/>
    <w:semiHidden/>
    <w:rsid w:val="005E421C"/>
    <w:rPr>
      <w:rFonts w:ascii="Calibri" w:eastAsia="Calibri" w:hAnsi="Calibri" w:cs="Times New Roman"/>
      <w:b/>
      <w:bCs/>
      <w:sz w:val="20"/>
      <w:szCs w:val="20"/>
    </w:rPr>
  </w:style>
  <w:style w:type="character" w:customStyle="1" w:styleId="Ttulo4Car">
    <w:name w:val="Título 4 Car"/>
    <w:basedOn w:val="Fuentedeprrafopredeter"/>
    <w:link w:val="Ttulo4"/>
    <w:uiPriority w:val="9"/>
    <w:rsid w:val="00D7018D"/>
    <w:rPr>
      <w:rFonts w:ascii="Arial" w:eastAsiaTheme="majorEastAsia" w:hAnsi="Arial" w:cstheme="majorBidi"/>
      <w:bCs/>
      <w:i/>
      <w:iCs/>
      <w:u w:val="single"/>
    </w:rPr>
  </w:style>
  <w:style w:type="table" w:customStyle="1" w:styleId="Sombreadoclaro1">
    <w:name w:val="Sombreado claro1"/>
    <w:basedOn w:val="Tablanormal"/>
    <w:uiPriority w:val="60"/>
    <w:rsid w:val="00CF74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Normal"/>
    <w:uiPriority w:val="1"/>
    <w:qFormat/>
    <w:rsid w:val="00FB7B49"/>
    <w:pPr>
      <w:widowControl w:val="0"/>
      <w:autoSpaceDE w:val="0"/>
      <w:autoSpaceDN w:val="0"/>
      <w:adjustRightInd w:val="0"/>
      <w:spacing w:line="240" w:lineRule="auto"/>
    </w:pPr>
    <w:rPr>
      <w:rFonts w:ascii="Times New Roman" w:eastAsia="Times New Roman" w:hAnsi="Times New Roman"/>
      <w:sz w:val="24"/>
      <w:szCs w:val="24"/>
      <w:lang w:eastAsia="es-CO"/>
    </w:rPr>
  </w:style>
  <w:style w:type="paragraph" w:styleId="Descripcin">
    <w:name w:val="caption"/>
    <w:basedOn w:val="Normal"/>
    <w:next w:val="Normal"/>
    <w:autoRedefine/>
    <w:uiPriority w:val="35"/>
    <w:qFormat/>
    <w:rsid w:val="00091C01"/>
    <w:pPr>
      <w:spacing w:line="240" w:lineRule="auto"/>
      <w:jc w:val="center"/>
    </w:pPr>
    <w:rPr>
      <w:rFonts w:eastAsia="Times New Roman" w:cs="Arial"/>
      <w:bCs/>
      <w:sz w:val="20"/>
      <w:szCs w:val="20"/>
      <w:lang w:val="es-ES" w:eastAsia="es-CO"/>
    </w:rPr>
  </w:style>
  <w:style w:type="paragraph" w:styleId="Sinespaciado">
    <w:name w:val="No Spacing"/>
    <w:uiPriority w:val="1"/>
    <w:qFormat/>
    <w:rsid w:val="002B5A8B"/>
    <w:pPr>
      <w:spacing w:after="0" w:line="240" w:lineRule="auto"/>
    </w:pPr>
    <w:rPr>
      <w:rFonts w:ascii="Book Antiqua" w:eastAsia="Times New Roman" w:hAnsi="Book Antiqua" w:cs="Times New Roman"/>
      <w:b/>
      <w:i/>
      <w:sz w:val="24"/>
      <w:szCs w:val="20"/>
      <w:lang w:val="es-ES_tradnl" w:eastAsia="es-ES"/>
    </w:rPr>
  </w:style>
  <w:style w:type="character" w:customStyle="1" w:styleId="Mencinsinresolver1">
    <w:name w:val="Mención sin resolver1"/>
    <w:basedOn w:val="Fuentedeprrafopredeter"/>
    <w:uiPriority w:val="99"/>
    <w:semiHidden/>
    <w:unhideWhenUsed/>
    <w:rsid w:val="00177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6138">
      <w:bodyDiv w:val="1"/>
      <w:marLeft w:val="0"/>
      <w:marRight w:val="0"/>
      <w:marTop w:val="0"/>
      <w:marBottom w:val="0"/>
      <w:divBdr>
        <w:top w:val="none" w:sz="0" w:space="0" w:color="auto"/>
        <w:left w:val="none" w:sz="0" w:space="0" w:color="auto"/>
        <w:bottom w:val="none" w:sz="0" w:space="0" w:color="auto"/>
        <w:right w:val="none" w:sz="0" w:space="0" w:color="auto"/>
      </w:divBdr>
    </w:div>
    <w:div w:id="93138274">
      <w:bodyDiv w:val="1"/>
      <w:marLeft w:val="0"/>
      <w:marRight w:val="0"/>
      <w:marTop w:val="0"/>
      <w:marBottom w:val="0"/>
      <w:divBdr>
        <w:top w:val="none" w:sz="0" w:space="0" w:color="auto"/>
        <w:left w:val="none" w:sz="0" w:space="0" w:color="auto"/>
        <w:bottom w:val="none" w:sz="0" w:space="0" w:color="auto"/>
        <w:right w:val="none" w:sz="0" w:space="0" w:color="auto"/>
      </w:divBdr>
    </w:div>
    <w:div w:id="139689165">
      <w:bodyDiv w:val="1"/>
      <w:marLeft w:val="0"/>
      <w:marRight w:val="0"/>
      <w:marTop w:val="0"/>
      <w:marBottom w:val="0"/>
      <w:divBdr>
        <w:top w:val="none" w:sz="0" w:space="0" w:color="auto"/>
        <w:left w:val="none" w:sz="0" w:space="0" w:color="auto"/>
        <w:bottom w:val="none" w:sz="0" w:space="0" w:color="auto"/>
        <w:right w:val="none" w:sz="0" w:space="0" w:color="auto"/>
      </w:divBdr>
    </w:div>
    <w:div w:id="168064796">
      <w:bodyDiv w:val="1"/>
      <w:marLeft w:val="0"/>
      <w:marRight w:val="0"/>
      <w:marTop w:val="0"/>
      <w:marBottom w:val="0"/>
      <w:divBdr>
        <w:top w:val="none" w:sz="0" w:space="0" w:color="auto"/>
        <w:left w:val="none" w:sz="0" w:space="0" w:color="auto"/>
        <w:bottom w:val="none" w:sz="0" w:space="0" w:color="auto"/>
        <w:right w:val="none" w:sz="0" w:space="0" w:color="auto"/>
      </w:divBdr>
      <w:divsChild>
        <w:div w:id="1425343709">
          <w:marLeft w:val="0"/>
          <w:marRight w:val="0"/>
          <w:marTop w:val="0"/>
          <w:marBottom w:val="0"/>
          <w:divBdr>
            <w:top w:val="none" w:sz="0" w:space="0" w:color="auto"/>
            <w:left w:val="none" w:sz="0" w:space="0" w:color="auto"/>
            <w:bottom w:val="none" w:sz="0" w:space="0" w:color="auto"/>
            <w:right w:val="none" w:sz="0" w:space="0" w:color="auto"/>
          </w:divBdr>
          <w:divsChild>
            <w:div w:id="336005178">
              <w:marLeft w:val="0"/>
              <w:marRight w:val="0"/>
              <w:marTop w:val="0"/>
              <w:marBottom w:val="0"/>
              <w:divBdr>
                <w:top w:val="none" w:sz="0" w:space="0" w:color="auto"/>
                <w:left w:val="none" w:sz="0" w:space="0" w:color="auto"/>
                <w:bottom w:val="none" w:sz="0" w:space="0" w:color="auto"/>
                <w:right w:val="none" w:sz="0" w:space="0" w:color="auto"/>
              </w:divBdr>
              <w:divsChild>
                <w:div w:id="1541866746">
                  <w:marLeft w:val="0"/>
                  <w:marRight w:val="0"/>
                  <w:marTop w:val="0"/>
                  <w:marBottom w:val="0"/>
                  <w:divBdr>
                    <w:top w:val="none" w:sz="0" w:space="0" w:color="auto"/>
                    <w:left w:val="none" w:sz="0" w:space="0" w:color="auto"/>
                    <w:bottom w:val="none" w:sz="0" w:space="0" w:color="auto"/>
                    <w:right w:val="none" w:sz="0" w:space="0" w:color="auto"/>
                  </w:divBdr>
                </w:div>
                <w:div w:id="2042196503">
                  <w:marLeft w:val="0"/>
                  <w:marRight w:val="0"/>
                  <w:marTop w:val="0"/>
                  <w:marBottom w:val="0"/>
                  <w:divBdr>
                    <w:top w:val="none" w:sz="0" w:space="0" w:color="auto"/>
                    <w:left w:val="none" w:sz="0" w:space="0" w:color="auto"/>
                    <w:bottom w:val="none" w:sz="0" w:space="0" w:color="auto"/>
                    <w:right w:val="none" w:sz="0" w:space="0" w:color="auto"/>
                  </w:divBdr>
                </w:div>
              </w:divsChild>
            </w:div>
            <w:div w:id="358168258">
              <w:marLeft w:val="0"/>
              <w:marRight w:val="0"/>
              <w:marTop w:val="0"/>
              <w:marBottom w:val="0"/>
              <w:divBdr>
                <w:top w:val="none" w:sz="0" w:space="0" w:color="auto"/>
                <w:left w:val="none" w:sz="0" w:space="0" w:color="auto"/>
                <w:bottom w:val="none" w:sz="0" w:space="0" w:color="auto"/>
                <w:right w:val="none" w:sz="0" w:space="0" w:color="auto"/>
              </w:divBdr>
              <w:divsChild>
                <w:div w:id="6860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0723">
      <w:bodyDiv w:val="1"/>
      <w:marLeft w:val="0"/>
      <w:marRight w:val="0"/>
      <w:marTop w:val="0"/>
      <w:marBottom w:val="0"/>
      <w:divBdr>
        <w:top w:val="none" w:sz="0" w:space="0" w:color="auto"/>
        <w:left w:val="none" w:sz="0" w:space="0" w:color="auto"/>
        <w:bottom w:val="none" w:sz="0" w:space="0" w:color="auto"/>
        <w:right w:val="none" w:sz="0" w:space="0" w:color="auto"/>
      </w:divBdr>
    </w:div>
    <w:div w:id="202714908">
      <w:bodyDiv w:val="1"/>
      <w:marLeft w:val="0"/>
      <w:marRight w:val="0"/>
      <w:marTop w:val="0"/>
      <w:marBottom w:val="0"/>
      <w:divBdr>
        <w:top w:val="none" w:sz="0" w:space="0" w:color="auto"/>
        <w:left w:val="none" w:sz="0" w:space="0" w:color="auto"/>
        <w:bottom w:val="none" w:sz="0" w:space="0" w:color="auto"/>
        <w:right w:val="none" w:sz="0" w:space="0" w:color="auto"/>
      </w:divBdr>
    </w:div>
    <w:div w:id="242112405">
      <w:bodyDiv w:val="1"/>
      <w:marLeft w:val="0"/>
      <w:marRight w:val="0"/>
      <w:marTop w:val="0"/>
      <w:marBottom w:val="0"/>
      <w:divBdr>
        <w:top w:val="none" w:sz="0" w:space="0" w:color="auto"/>
        <w:left w:val="none" w:sz="0" w:space="0" w:color="auto"/>
        <w:bottom w:val="none" w:sz="0" w:space="0" w:color="auto"/>
        <w:right w:val="none" w:sz="0" w:space="0" w:color="auto"/>
      </w:divBdr>
      <w:divsChild>
        <w:div w:id="1340497620">
          <w:marLeft w:val="0"/>
          <w:marRight w:val="0"/>
          <w:marTop w:val="0"/>
          <w:marBottom w:val="0"/>
          <w:divBdr>
            <w:top w:val="none" w:sz="0" w:space="0" w:color="auto"/>
            <w:left w:val="none" w:sz="0" w:space="0" w:color="auto"/>
            <w:bottom w:val="none" w:sz="0" w:space="0" w:color="auto"/>
            <w:right w:val="none" w:sz="0" w:space="0" w:color="auto"/>
          </w:divBdr>
          <w:divsChild>
            <w:div w:id="1944998750">
              <w:marLeft w:val="0"/>
              <w:marRight w:val="0"/>
              <w:marTop w:val="0"/>
              <w:marBottom w:val="0"/>
              <w:divBdr>
                <w:top w:val="none" w:sz="0" w:space="0" w:color="auto"/>
                <w:left w:val="none" w:sz="0" w:space="0" w:color="auto"/>
                <w:bottom w:val="none" w:sz="0" w:space="0" w:color="auto"/>
                <w:right w:val="none" w:sz="0" w:space="0" w:color="auto"/>
              </w:divBdr>
              <w:divsChild>
                <w:div w:id="3689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764">
      <w:bodyDiv w:val="1"/>
      <w:marLeft w:val="0"/>
      <w:marRight w:val="0"/>
      <w:marTop w:val="0"/>
      <w:marBottom w:val="0"/>
      <w:divBdr>
        <w:top w:val="none" w:sz="0" w:space="0" w:color="auto"/>
        <w:left w:val="none" w:sz="0" w:space="0" w:color="auto"/>
        <w:bottom w:val="none" w:sz="0" w:space="0" w:color="auto"/>
        <w:right w:val="none" w:sz="0" w:space="0" w:color="auto"/>
      </w:divBdr>
    </w:div>
    <w:div w:id="251162843">
      <w:bodyDiv w:val="1"/>
      <w:marLeft w:val="0"/>
      <w:marRight w:val="0"/>
      <w:marTop w:val="0"/>
      <w:marBottom w:val="0"/>
      <w:divBdr>
        <w:top w:val="none" w:sz="0" w:space="0" w:color="auto"/>
        <w:left w:val="none" w:sz="0" w:space="0" w:color="auto"/>
        <w:bottom w:val="none" w:sz="0" w:space="0" w:color="auto"/>
        <w:right w:val="none" w:sz="0" w:space="0" w:color="auto"/>
      </w:divBdr>
    </w:div>
    <w:div w:id="283771243">
      <w:bodyDiv w:val="1"/>
      <w:marLeft w:val="0"/>
      <w:marRight w:val="0"/>
      <w:marTop w:val="0"/>
      <w:marBottom w:val="0"/>
      <w:divBdr>
        <w:top w:val="none" w:sz="0" w:space="0" w:color="auto"/>
        <w:left w:val="none" w:sz="0" w:space="0" w:color="auto"/>
        <w:bottom w:val="none" w:sz="0" w:space="0" w:color="auto"/>
        <w:right w:val="none" w:sz="0" w:space="0" w:color="auto"/>
      </w:divBdr>
      <w:divsChild>
        <w:div w:id="45302302">
          <w:marLeft w:val="0"/>
          <w:marRight w:val="0"/>
          <w:marTop w:val="0"/>
          <w:marBottom w:val="0"/>
          <w:divBdr>
            <w:top w:val="none" w:sz="0" w:space="0" w:color="auto"/>
            <w:left w:val="none" w:sz="0" w:space="0" w:color="auto"/>
            <w:bottom w:val="none" w:sz="0" w:space="0" w:color="auto"/>
            <w:right w:val="none" w:sz="0" w:space="0" w:color="auto"/>
          </w:divBdr>
          <w:divsChild>
            <w:div w:id="1834293773">
              <w:marLeft w:val="0"/>
              <w:marRight w:val="0"/>
              <w:marTop w:val="0"/>
              <w:marBottom w:val="0"/>
              <w:divBdr>
                <w:top w:val="none" w:sz="0" w:space="0" w:color="auto"/>
                <w:left w:val="none" w:sz="0" w:space="0" w:color="auto"/>
                <w:bottom w:val="none" w:sz="0" w:space="0" w:color="auto"/>
                <w:right w:val="none" w:sz="0" w:space="0" w:color="auto"/>
              </w:divBdr>
              <w:divsChild>
                <w:div w:id="99954661">
                  <w:marLeft w:val="0"/>
                  <w:marRight w:val="0"/>
                  <w:marTop w:val="0"/>
                  <w:marBottom w:val="0"/>
                  <w:divBdr>
                    <w:top w:val="none" w:sz="0" w:space="0" w:color="auto"/>
                    <w:left w:val="none" w:sz="0" w:space="0" w:color="auto"/>
                    <w:bottom w:val="none" w:sz="0" w:space="0" w:color="auto"/>
                    <w:right w:val="none" w:sz="0" w:space="0" w:color="auto"/>
                  </w:divBdr>
                  <w:divsChild>
                    <w:div w:id="20839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6465">
      <w:bodyDiv w:val="1"/>
      <w:marLeft w:val="0"/>
      <w:marRight w:val="0"/>
      <w:marTop w:val="0"/>
      <w:marBottom w:val="0"/>
      <w:divBdr>
        <w:top w:val="none" w:sz="0" w:space="0" w:color="auto"/>
        <w:left w:val="none" w:sz="0" w:space="0" w:color="auto"/>
        <w:bottom w:val="none" w:sz="0" w:space="0" w:color="auto"/>
        <w:right w:val="none" w:sz="0" w:space="0" w:color="auto"/>
      </w:divBdr>
      <w:divsChild>
        <w:div w:id="775952619">
          <w:marLeft w:val="0"/>
          <w:marRight w:val="0"/>
          <w:marTop w:val="0"/>
          <w:marBottom w:val="0"/>
          <w:divBdr>
            <w:top w:val="none" w:sz="0" w:space="0" w:color="auto"/>
            <w:left w:val="none" w:sz="0" w:space="0" w:color="auto"/>
            <w:bottom w:val="none" w:sz="0" w:space="0" w:color="auto"/>
            <w:right w:val="none" w:sz="0" w:space="0" w:color="auto"/>
          </w:divBdr>
          <w:divsChild>
            <w:div w:id="1594971086">
              <w:marLeft w:val="0"/>
              <w:marRight w:val="0"/>
              <w:marTop w:val="0"/>
              <w:marBottom w:val="0"/>
              <w:divBdr>
                <w:top w:val="none" w:sz="0" w:space="0" w:color="auto"/>
                <w:left w:val="none" w:sz="0" w:space="0" w:color="auto"/>
                <w:bottom w:val="none" w:sz="0" w:space="0" w:color="auto"/>
                <w:right w:val="none" w:sz="0" w:space="0" w:color="auto"/>
              </w:divBdr>
              <w:divsChild>
                <w:div w:id="5983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0604">
      <w:bodyDiv w:val="1"/>
      <w:marLeft w:val="0"/>
      <w:marRight w:val="0"/>
      <w:marTop w:val="0"/>
      <w:marBottom w:val="0"/>
      <w:divBdr>
        <w:top w:val="none" w:sz="0" w:space="0" w:color="auto"/>
        <w:left w:val="none" w:sz="0" w:space="0" w:color="auto"/>
        <w:bottom w:val="none" w:sz="0" w:space="0" w:color="auto"/>
        <w:right w:val="none" w:sz="0" w:space="0" w:color="auto"/>
      </w:divBdr>
      <w:divsChild>
        <w:div w:id="138227813">
          <w:marLeft w:val="0"/>
          <w:marRight w:val="0"/>
          <w:marTop w:val="0"/>
          <w:marBottom w:val="0"/>
          <w:divBdr>
            <w:top w:val="none" w:sz="0" w:space="0" w:color="auto"/>
            <w:left w:val="none" w:sz="0" w:space="0" w:color="auto"/>
            <w:bottom w:val="none" w:sz="0" w:space="0" w:color="auto"/>
            <w:right w:val="none" w:sz="0" w:space="0" w:color="auto"/>
          </w:divBdr>
          <w:divsChild>
            <w:div w:id="1927839286">
              <w:marLeft w:val="0"/>
              <w:marRight w:val="0"/>
              <w:marTop w:val="0"/>
              <w:marBottom w:val="0"/>
              <w:divBdr>
                <w:top w:val="none" w:sz="0" w:space="0" w:color="auto"/>
                <w:left w:val="none" w:sz="0" w:space="0" w:color="auto"/>
                <w:bottom w:val="none" w:sz="0" w:space="0" w:color="auto"/>
                <w:right w:val="none" w:sz="0" w:space="0" w:color="auto"/>
              </w:divBdr>
              <w:divsChild>
                <w:div w:id="19656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59873">
      <w:bodyDiv w:val="1"/>
      <w:marLeft w:val="0"/>
      <w:marRight w:val="0"/>
      <w:marTop w:val="0"/>
      <w:marBottom w:val="0"/>
      <w:divBdr>
        <w:top w:val="none" w:sz="0" w:space="0" w:color="auto"/>
        <w:left w:val="none" w:sz="0" w:space="0" w:color="auto"/>
        <w:bottom w:val="none" w:sz="0" w:space="0" w:color="auto"/>
        <w:right w:val="none" w:sz="0" w:space="0" w:color="auto"/>
      </w:divBdr>
    </w:div>
    <w:div w:id="396442867">
      <w:bodyDiv w:val="1"/>
      <w:marLeft w:val="0"/>
      <w:marRight w:val="0"/>
      <w:marTop w:val="0"/>
      <w:marBottom w:val="0"/>
      <w:divBdr>
        <w:top w:val="none" w:sz="0" w:space="0" w:color="auto"/>
        <w:left w:val="none" w:sz="0" w:space="0" w:color="auto"/>
        <w:bottom w:val="none" w:sz="0" w:space="0" w:color="auto"/>
        <w:right w:val="none" w:sz="0" w:space="0" w:color="auto"/>
      </w:divBdr>
    </w:div>
    <w:div w:id="426771354">
      <w:bodyDiv w:val="1"/>
      <w:marLeft w:val="0"/>
      <w:marRight w:val="0"/>
      <w:marTop w:val="0"/>
      <w:marBottom w:val="0"/>
      <w:divBdr>
        <w:top w:val="none" w:sz="0" w:space="0" w:color="auto"/>
        <w:left w:val="none" w:sz="0" w:space="0" w:color="auto"/>
        <w:bottom w:val="none" w:sz="0" w:space="0" w:color="auto"/>
        <w:right w:val="none" w:sz="0" w:space="0" w:color="auto"/>
      </w:divBdr>
    </w:div>
    <w:div w:id="457795478">
      <w:bodyDiv w:val="1"/>
      <w:marLeft w:val="0"/>
      <w:marRight w:val="0"/>
      <w:marTop w:val="0"/>
      <w:marBottom w:val="0"/>
      <w:divBdr>
        <w:top w:val="none" w:sz="0" w:space="0" w:color="auto"/>
        <w:left w:val="none" w:sz="0" w:space="0" w:color="auto"/>
        <w:bottom w:val="none" w:sz="0" w:space="0" w:color="auto"/>
        <w:right w:val="none" w:sz="0" w:space="0" w:color="auto"/>
      </w:divBdr>
      <w:divsChild>
        <w:div w:id="499387777">
          <w:marLeft w:val="0"/>
          <w:marRight w:val="0"/>
          <w:marTop w:val="0"/>
          <w:marBottom w:val="0"/>
          <w:divBdr>
            <w:top w:val="none" w:sz="0" w:space="0" w:color="auto"/>
            <w:left w:val="none" w:sz="0" w:space="0" w:color="auto"/>
            <w:bottom w:val="none" w:sz="0" w:space="0" w:color="auto"/>
            <w:right w:val="none" w:sz="0" w:space="0" w:color="auto"/>
          </w:divBdr>
          <w:divsChild>
            <w:div w:id="1852839454">
              <w:marLeft w:val="0"/>
              <w:marRight w:val="0"/>
              <w:marTop w:val="0"/>
              <w:marBottom w:val="0"/>
              <w:divBdr>
                <w:top w:val="none" w:sz="0" w:space="0" w:color="auto"/>
                <w:left w:val="none" w:sz="0" w:space="0" w:color="auto"/>
                <w:bottom w:val="none" w:sz="0" w:space="0" w:color="auto"/>
                <w:right w:val="none" w:sz="0" w:space="0" w:color="auto"/>
              </w:divBdr>
              <w:divsChild>
                <w:div w:id="3767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8641">
      <w:bodyDiv w:val="1"/>
      <w:marLeft w:val="0"/>
      <w:marRight w:val="0"/>
      <w:marTop w:val="0"/>
      <w:marBottom w:val="0"/>
      <w:divBdr>
        <w:top w:val="none" w:sz="0" w:space="0" w:color="auto"/>
        <w:left w:val="none" w:sz="0" w:space="0" w:color="auto"/>
        <w:bottom w:val="none" w:sz="0" w:space="0" w:color="auto"/>
        <w:right w:val="none" w:sz="0" w:space="0" w:color="auto"/>
      </w:divBdr>
      <w:divsChild>
        <w:div w:id="1502816780">
          <w:marLeft w:val="0"/>
          <w:marRight w:val="0"/>
          <w:marTop w:val="0"/>
          <w:marBottom w:val="0"/>
          <w:divBdr>
            <w:top w:val="none" w:sz="0" w:space="0" w:color="auto"/>
            <w:left w:val="none" w:sz="0" w:space="0" w:color="auto"/>
            <w:bottom w:val="none" w:sz="0" w:space="0" w:color="auto"/>
            <w:right w:val="none" w:sz="0" w:space="0" w:color="auto"/>
          </w:divBdr>
          <w:divsChild>
            <w:div w:id="1842428884">
              <w:marLeft w:val="0"/>
              <w:marRight w:val="0"/>
              <w:marTop w:val="0"/>
              <w:marBottom w:val="0"/>
              <w:divBdr>
                <w:top w:val="none" w:sz="0" w:space="0" w:color="auto"/>
                <w:left w:val="none" w:sz="0" w:space="0" w:color="auto"/>
                <w:bottom w:val="none" w:sz="0" w:space="0" w:color="auto"/>
                <w:right w:val="none" w:sz="0" w:space="0" w:color="auto"/>
              </w:divBdr>
              <w:divsChild>
                <w:div w:id="11973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2006">
      <w:bodyDiv w:val="1"/>
      <w:marLeft w:val="0"/>
      <w:marRight w:val="0"/>
      <w:marTop w:val="0"/>
      <w:marBottom w:val="0"/>
      <w:divBdr>
        <w:top w:val="none" w:sz="0" w:space="0" w:color="auto"/>
        <w:left w:val="none" w:sz="0" w:space="0" w:color="auto"/>
        <w:bottom w:val="none" w:sz="0" w:space="0" w:color="auto"/>
        <w:right w:val="none" w:sz="0" w:space="0" w:color="auto"/>
      </w:divBdr>
      <w:divsChild>
        <w:div w:id="2047097637">
          <w:marLeft w:val="0"/>
          <w:marRight w:val="0"/>
          <w:marTop w:val="0"/>
          <w:marBottom w:val="0"/>
          <w:divBdr>
            <w:top w:val="none" w:sz="0" w:space="0" w:color="auto"/>
            <w:left w:val="none" w:sz="0" w:space="0" w:color="auto"/>
            <w:bottom w:val="none" w:sz="0" w:space="0" w:color="auto"/>
            <w:right w:val="none" w:sz="0" w:space="0" w:color="auto"/>
          </w:divBdr>
          <w:divsChild>
            <w:div w:id="654139265">
              <w:marLeft w:val="0"/>
              <w:marRight w:val="0"/>
              <w:marTop w:val="0"/>
              <w:marBottom w:val="0"/>
              <w:divBdr>
                <w:top w:val="none" w:sz="0" w:space="0" w:color="auto"/>
                <w:left w:val="none" w:sz="0" w:space="0" w:color="auto"/>
                <w:bottom w:val="none" w:sz="0" w:space="0" w:color="auto"/>
                <w:right w:val="none" w:sz="0" w:space="0" w:color="auto"/>
              </w:divBdr>
              <w:divsChild>
                <w:div w:id="286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0018">
      <w:bodyDiv w:val="1"/>
      <w:marLeft w:val="0"/>
      <w:marRight w:val="0"/>
      <w:marTop w:val="0"/>
      <w:marBottom w:val="0"/>
      <w:divBdr>
        <w:top w:val="none" w:sz="0" w:space="0" w:color="auto"/>
        <w:left w:val="none" w:sz="0" w:space="0" w:color="auto"/>
        <w:bottom w:val="none" w:sz="0" w:space="0" w:color="auto"/>
        <w:right w:val="none" w:sz="0" w:space="0" w:color="auto"/>
      </w:divBdr>
    </w:div>
    <w:div w:id="696656222">
      <w:bodyDiv w:val="1"/>
      <w:marLeft w:val="0"/>
      <w:marRight w:val="0"/>
      <w:marTop w:val="0"/>
      <w:marBottom w:val="0"/>
      <w:divBdr>
        <w:top w:val="none" w:sz="0" w:space="0" w:color="auto"/>
        <w:left w:val="none" w:sz="0" w:space="0" w:color="auto"/>
        <w:bottom w:val="none" w:sz="0" w:space="0" w:color="auto"/>
        <w:right w:val="none" w:sz="0" w:space="0" w:color="auto"/>
      </w:divBdr>
      <w:divsChild>
        <w:div w:id="226497505">
          <w:marLeft w:val="0"/>
          <w:marRight w:val="0"/>
          <w:marTop w:val="0"/>
          <w:marBottom w:val="0"/>
          <w:divBdr>
            <w:top w:val="none" w:sz="0" w:space="0" w:color="auto"/>
            <w:left w:val="none" w:sz="0" w:space="0" w:color="auto"/>
            <w:bottom w:val="none" w:sz="0" w:space="0" w:color="auto"/>
            <w:right w:val="none" w:sz="0" w:space="0" w:color="auto"/>
          </w:divBdr>
          <w:divsChild>
            <w:div w:id="903636359">
              <w:marLeft w:val="0"/>
              <w:marRight w:val="0"/>
              <w:marTop w:val="0"/>
              <w:marBottom w:val="0"/>
              <w:divBdr>
                <w:top w:val="none" w:sz="0" w:space="0" w:color="auto"/>
                <w:left w:val="none" w:sz="0" w:space="0" w:color="auto"/>
                <w:bottom w:val="none" w:sz="0" w:space="0" w:color="auto"/>
                <w:right w:val="none" w:sz="0" w:space="0" w:color="auto"/>
              </w:divBdr>
              <w:divsChild>
                <w:div w:id="10666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7288">
      <w:bodyDiv w:val="1"/>
      <w:marLeft w:val="0"/>
      <w:marRight w:val="0"/>
      <w:marTop w:val="0"/>
      <w:marBottom w:val="0"/>
      <w:divBdr>
        <w:top w:val="none" w:sz="0" w:space="0" w:color="auto"/>
        <w:left w:val="none" w:sz="0" w:space="0" w:color="auto"/>
        <w:bottom w:val="none" w:sz="0" w:space="0" w:color="auto"/>
        <w:right w:val="none" w:sz="0" w:space="0" w:color="auto"/>
      </w:divBdr>
    </w:div>
    <w:div w:id="707802633">
      <w:bodyDiv w:val="1"/>
      <w:marLeft w:val="0"/>
      <w:marRight w:val="0"/>
      <w:marTop w:val="0"/>
      <w:marBottom w:val="0"/>
      <w:divBdr>
        <w:top w:val="none" w:sz="0" w:space="0" w:color="auto"/>
        <w:left w:val="none" w:sz="0" w:space="0" w:color="auto"/>
        <w:bottom w:val="none" w:sz="0" w:space="0" w:color="auto"/>
        <w:right w:val="none" w:sz="0" w:space="0" w:color="auto"/>
      </w:divBdr>
      <w:divsChild>
        <w:div w:id="1909145379">
          <w:marLeft w:val="0"/>
          <w:marRight w:val="0"/>
          <w:marTop w:val="0"/>
          <w:marBottom w:val="0"/>
          <w:divBdr>
            <w:top w:val="none" w:sz="0" w:space="0" w:color="auto"/>
            <w:left w:val="none" w:sz="0" w:space="0" w:color="auto"/>
            <w:bottom w:val="none" w:sz="0" w:space="0" w:color="auto"/>
            <w:right w:val="none" w:sz="0" w:space="0" w:color="auto"/>
          </w:divBdr>
          <w:divsChild>
            <w:div w:id="2094626360">
              <w:marLeft w:val="0"/>
              <w:marRight w:val="0"/>
              <w:marTop w:val="0"/>
              <w:marBottom w:val="0"/>
              <w:divBdr>
                <w:top w:val="none" w:sz="0" w:space="0" w:color="auto"/>
                <w:left w:val="none" w:sz="0" w:space="0" w:color="auto"/>
                <w:bottom w:val="none" w:sz="0" w:space="0" w:color="auto"/>
                <w:right w:val="none" w:sz="0" w:space="0" w:color="auto"/>
              </w:divBdr>
              <w:divsChild>
                <w:div w:id="6001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9119">
      <w:bodyDiv w:val="1"/>
      <w:marLeft w:val="0"/>
      <w:marRight w:val="0"/>
      <w:marTop w:val="0"/>
      <w:marBottom w:val="0"/>
      <w:divBdr>
        <w:top w:val="none" w:sz="0" w:space="0" w:color="auto"/>
        <w:left w:val="none" w:sz="0" w:space="0" w:color="auto"/>
        <w:bottom w:val="none" w:sz="0" w:space="0" w:color="auto"/>
        <w:right w:val="none" w:sz="0" w:space="0" w:color="auto"/>
      </w:divBdr>
    </w:div>
    <w:div w:id="845167897">
      <w:bodyDiv w:val="1"/>
      <w:marLeft w:val="0"/>
      <w:marRight w:val="0"/>
      <w:marTop w:val="0"/>
      <w:marBottom w:val="0"/>
      <w:divBdr>
        <w:top w:val="none" w:sz="0" w:space="0" w:color="auto"/>
        <w:left w:val="none" w:sz="0" w:space="0" w:color="auto"/>
        <w:bottom w:val="none" w:sz="0" w:space="0" w:color="auto"/>
        <w:right w:val="none" w:sz="0" w:space="0" w:color="auto"/>
      </w:divBdr>
    </w:div>
    <w:div w:id="878904306">
      <w:bodyDiv w:val="1"/>
      <w:marLeft w:val="0"/>
      <w:marRight w:val="0"/>
      <w:marTop w:val="0"/>
      <w:marBottom w:val="0"/>
      <w:divBdr>
        <w:top w:val="none" w:sz="0" w:space="0" w:color="auto"/>
        <w:left w:val="none" w:sz="0" w:space="0" w:color="auto"/>
        <w:bottom w:val="none" w:sz="0" w:space="0" w:color="auto"/>
        <w:right w:val="none" w:sz="0" w:space="0" w:color="auto"/>
      </w:divBdr>
    </w:div>
    <w:div w:id="913008840">
      <w:bodyDiv w:val="1"/>
      <w:marLeft w:val="0"/>
      <w:marRight w:val="0"/>
      <w:marTop w:val="0"/>
      <w:marBottom w:val="0"/>
      <w:divBdr>
        <w:top w:val="none" w:sz="0" w:space="0" w:color="auto"/>
        <w:left w:val="none" w:sz="0" w:space="0" w:color="auto"/>
        <w:bottom w:val="none" w:sz="0" w:space="0" w:color="auto"/>
        <w:right w:val="none" w:sz="0" w:space="0" w:color="auto"/>
      </w:divBdr>
    </w:div>
    <w:div w:id="954756615">
      <w:bodyDiv w:val="1"/>
      <w:marLeft w:val="0"/>
      <w:marRight w:val="0"/>
      <w:marTop w:val="0"/>
      <w:marBottom w:val="0"/>
      <w:divBdr>
        <w:top w:val="none" w:sz="0" w:space="0" w:color="auto"/>
        <w:left w:val="none" w:sz="0" w:space="0" w:color="auto"/>
        <w:bottom w:val="none" w:sz="0" w:space="0" w:color="auto"/>
        <w:right w:val="none" w:sz="0" w:space="0" w:color="auto"/>
      </w:divBdr>
    </w:div>
    <w:div w:id="1004892202">
      <w:bodyDiv w:val="1"/>
      <w:marLeft w:val="0"/>
      <w:marRight w:val="0"/>
      <w:marTop w:val="0"/>
      <w:marBottom w:val="0"/>
      <w:divBdr>
        <w:top w:val="none" w:sz="0" w:space="0" w:color="auto"/>
        <w:left w:val="none" w:sz="0" w:space="0" w:color="auto"/>
        <w:bottom w:val="none" w:sz="0" w:space="0" w:color="auto"/>
        <w:right w:val="none" w:sz="0" w:space="0" w:color="auto"/>
      </w:divBdr>
      <w:divsChild>
        <w:div w:id="787050135">
          <w:marLeft w:val="0"/>
          <w:marRight w:val="0"/>
          <w:marTop w:val="0"/>
          <w:marBottom w:val="0"/>
          <w:divBdr>
            <w:top w:val="none" w:sz="0" w:space="0" w:color="auto"/>
            <w:left w:val="none" w:sz="0" w:space="0" w:color="auto"/>
            <w:bottom w:val="none" w:sz="0" w:space="0" w:color="auto"/>
            <w:right w:val="none" w:sz="0" w:space="0" w:color="auto"/>
          </w:divBdr>
          <w:divsChild>
            <w:div w:id="242374246">
              <w:marLeft w:val="0"/>
              <w:marRight w:val="0"/>
              <w:marTop w:val="0"/>
              <w:marBottom w:val="0"/>
              <w:divBdr>
                <w:top w:val="none" w:sz="0" w:space="0" w:color="auto"/>
                <w:left w:val="none" w:sz="0" w:space="0" w:color="auto"/>
                <w:bottom w:val="none" w:sz="0" w:space="0" w:color="auto"/>
                <w:right w:val="none" w:sz="0" w:space="0" w:color="auto"/>
              </w:divBdr>
              <w:divsChild>
                <w:div w:id="11292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60833">
      <w:bodyDiv w:val="1"/>
      <w:marLeft w:val="0"/>
      <w:marRight w:val="0"/>
      <w:marTop w:val="0"/>
      <w:marBottom w:val="0"/>
      <w:divBdr>
        <w:top w:val="none" w:sz="0" w:space="0" w:color="auto"/>
        <w:left w:val="none" w:sz="0" w:space="0" w:color="auto"/>
        <w:bottom w:val="none" w:sz="0" w:space="0" w:color="auto"/>
        <w:right w:val="none" w:sz="0" w:space="0" w:color="auto"/>
      </w:divBdr>
    </w:div>
    <w:div w:id="1078986298">
      <w:bodyDiv w:val="1"/>
      <w:marLeft w:val="0"/>
      <w:marRight w:val="0"/>
      <w:marTop w:val="0"/>
      <w:marBottom w:val="0"/>
      <w:divBdr>
        <w:top w:val="none" w:sz="0" w:space="0" w:color="auto"/>
        <w:left w:val="none" w:sz="0" w:space="0" w:color="auto"/>
        <w:bottom w:val="none" w:sz="0" w:space="0" w:color="auto"/>
        <w:right w:val="none" w:sz="0" w:space="0" w:color="auto"/>
      </w:divBdr>
    </w:div>
    <w:div w:id="1096363234">
      <w:bodyDiv w:val="1"/>
      <w:marLeft w:val="0"/>
      <w:marRight w:val="0"/>
      <w:marTop w:val="0"/>
      <w:marBottom w:val="0"/>
      <w:divBdr>
        <w:top w:val="none" w:sz="0" w:space="0" w:color="auto"/>
        <w:left w:val="none" w:sz="0" w:space="0" w:color="auto"/>
        <w:bottom w:val="none" w:sz="0" w:space="0" w:color="auto"/>
        <w:right w:val="none" w:sz="0" w:space="0" w:color="auto"/>
      </w:divBdr>
    </w:div>
    <w:div w:id="1099181261">
      <w:bodyDiv w:val="1"/>
      <w:marLeft w:val="0"/>
      <w:marRight w:val="0"/>
      <w:marTop w:val="0"/>
      <w:marBottom w:val="0"/>
      <w:divBdr>
        <w:top w:val="none" w:sz="0" w:space="0" w:color="auto"/>
        <w:left w:val="none" w:sz="0" w:space="0" w:color="auto"/>
        <w:bottom w:val="none" w:sz="0" w:space="0" w:color="auto"/>
        <w:right w:val="none" w:sz="0" w:space="0" w:color="auto"/>
      </w:divBdr>
      <w:divsChild>
        <w:div w:id="1410227892">
          <w:marLeft w:val="0"/>
          <w:marRight w:val="0"/>
          <w:marTop w:val="0"/>
          <w:marBottom w:val="0"/>
          <w:divBdr>
            <w:top w:val="none" w:sz="0" w:space="0" w:color="auto"/>
            <w:left w:val="none" w:sz="0" w:space="0" w:color="auto"/>
            <w:bottom w:val="none" w:sz="0" w:space="0" w:color="auto"/>
            <w:right w:val="none" w:sz="0" w:space="0" w:color="auto"/>
          </w:divBdr>
          <w:divsChild>
            <w:div w:id="111289099">
              <w:marLeft w:val="0"/>
              <w:marRight w:val="0"/>
              <w:marTop w:val="0"/>
              <w:marBottom w:val="0"/>
              <w:divBdr>
                <w:top w:val="none" w:sz="0" w:space="0" w:color="auto"/>
                <w:left w:val="none" w:sz="0" w:space="0" w:color="auto"/>
                <w:bottom w:val="none" w:sz="0" w:space="0" w:color="auto"/>
                <w:right w:val="none" w:sz="0" w:space="0" w:color="auto"/>
              </w:divBdr>
              <w:divsChild>
                <w:div w:id="1628005420">
                  <w:marLeft w:val="0"/>
                  <w:marRight w:val="0"/>
                  <w:marTop w:val="0"/>
                  <w:marBottom w:val="0"/>
                  <w:divBdr>
                    <w:top w:val="none" w:sz="0" w:space="0" w:color="auto"/>
                    <w:left w:val="none" w:sz="0" w:space="0" w:color="auto"/>
                    <w:bottom w:val="none" w:sz="0" w:space="0" w:color="auto"/>
                    <w:right w:val="none" w:sz="0" w:space="0" w:color="auto"/>
                  </w:divBdr>
                </w:div>
              </w:divsChild>
            </w:div>
            <w:div w:id="2137022119">
              <w:marLeft w:val="0"/>
              <w:marRight w:val="0"/>
              <w:marTop w:val="0"/>
              <w:marBottom w:val="0"/>
              <w:divBdr>
                <w:top w:val="none" w:sz="0" w:space="0" w:color="auto"/>
                <w:left w:val="none" w:sz="0" w:space="0" w:color="auto"/>
                <w:bottom w:val="none" w:sz="0" w:space="0" w:color="auto"/>
                <w:right w:val="none" w:sz="0" w:space="0" w:color="auto"/>
              </w:divBdr>
              <w:divsChild>
                <w:div w:id="17110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5517">
      <w:bodyDiv w:val="1"/>
      <w:marLeft w:val="0"/>
      <w:marRight w:val="0"/>
      <w:marTop w:val="0"/>
      <w:marBottom w:val="0"/>
      <w:divBdr>
        <w:top w:val="none" w:sz="0" w:space="0" w:color="auto"/>
        <w:left w:val="none" w:sz="0" w:space="0" w:color="auto"/>
        <w:bottom w:val="none" w:sz="0" w:space="0" w:color="auto"/>
        <w:right w:val="none" w:sz="0" w:space="0" w:color="auto"/>
      </w:divBdr>
      <w:divsChild>
        <w:div w:id="797527277">
          <w:marLeft w:val="0"/>
          <w:marRight w:val="0"/>
          <w:marTop w:val="0"/>
          <w:marBottom w:val="0"/>
          <w:divBdr>
            <w:top w:val="none" w:sz="0" w:space="0" w:color="auto"/>
            <w:left w:val="none" w:sz="0" w:space="0" w:color="auto"/>
            <w:bottom w:val="none" w:sz="0" w:space="0" w:color="auto"/>
            <w:right w:val="none" w:sz="0" w:space="0" w:color="auto"/>
          </w:divBdr>
        </w:div>
        <w:div w:id="915364838">
          <w:marLeft w:val="0"/>
          <w:marRight w:val="0"/>
          <w:marTop w:val="0"/>
          <w:marBottom w:val="0"/>
          <w:divBdr>
            <w:top w:val="none" w:sz="0" w:space="0" w:color="auto"/>
            <w:left w:val="none" w:sz="0" w:space="0" w:color="auto"/>
            <w:bottom w:val="none" w:sz="0" w:space="0" w:color="auto"/>
            <w:right w:val="none" w:sz="0" w:space="0" w:color="auto"/>
          </w:divBdr>
        </w:div>
        <w:div w:id="1004011725">
          <w:marLeft w:val="0"/>
          <w:marRight w:val="0"/>
          <w:marTop w:val="0"/>
          <w:marBottom w:val="0"/>
          <w:divBdr>
            <w:top w:val="none" w:sz="0" w:space="0" w:color="auto"/>
            <w:left w:val="none" w:sz="0" w:space="0" w:color="auto"/>
            <w:bottom w:val="none" w:sz="0" w:space="0" w:color="auto"/>
            <w:right w:val="none" w:sz="0" w:space="0" w:color="auto"/>
          </w:divBdr>
          <w:divsChild>
            <w:div w:id="17096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1957">
      <w:bodyDiv w:val="1"/>
      <w:marLeft w:val="0"/>
      <w:marRight w:val="0"/>
      <w:marTop w:val="0"/>
      <w:marBottom w:val="0"/>
      <w:divBdr>
        <w:top w:val="none" w:sz="0" w:space="0" w:color="auto"/>
        <w:left w:val="none" w:sz="0" w:space="0" w:color="auto"/>
        <w:bottom w:val="none" w:sz="0" w:space="0" w:color="auto"/>
        <w:right w:val="none" w:sz="0" w:space="0" w:color="auto"/>
      </w:divBdr>
    </w:div>
    <w:div w:id="1231310890">
      <w:bodyDiv w:val="1"/>
      <w:marLeft w:val="0"/>
      <w:marRight w:val="0"/>
      <w:marTop w:val="0"/>
      <w:marBottom w:val="0"/>
      <w:divBdr>
        <w:top w:val="none" w:sz="0" w:space="0" w:color="auto"/>
        <w:left w:val="none" w:sz="0" w:space="0" w:color="auto"/>
        <w:bottom w:val="none" w:sz="0" w:space="0" w:color="auto"/>
        <w:right w:val="none" w:sz="0" w:space="0" w:color="auto"/>
      </w:divBdr>
    </w:div>
    <w:div w:id="1256666950">
      <w:bodyDiv w:val="1"/>
      <w:marLeft w:val="0"/>
      <w:marRight w:val="0"/>
      <w:marTop w:val="0"/>
      <w:marBottom w:val="0"/>
      <w:divBdr>
        <w:top w:val="none" w:sz="0" w:space="0" w:color="auto"/>
        <w:left w:val="none" w:sz="0" w:space="0" w:color="auto"/>
        <w:bottom w:val="none" w:sz="0" w:space="0" w:color="auto"/>
        <w:right w:val="none" w:sz="0" w:space="0" w:color="auto"/>
      </w:divBdr>
    </w:div>
    <w:div w:id="1274049771">
      <w:bodyDiv w:val="1"/>
      <w:marLeft w:val="0"/>
      <w:marRight w:val="0"/>
      <w:marTop w:val="0"/>
      <w:marBottom w:val="0"/>
      <w:divBdr>
        <w:top w:val="none" w:sz="0" w:space="0" w:color="auto"/>
        <w:left w:val="none" w:sz="0" w:space="0" w:color="auto"/>
        <w:bottom w:val="none" w:sz="0" w:space="0" w:color="auto"/>
        <w:right w:val="none" w:sz="0" w:space="0" w:color="auto"/>
      </w:divBdr>
    </w:div>
    <w:div w:id="1280645756">
      <w:bodyDiv w:val="1"/>
      <w:marLeft w:val="0"/>
      <w:marRight w:val="0"/>
      <w:marTop w:val="0"/>
      <w:marBottom w:val="0"/>
      <w:divBdr>
        <w:top w:val="none" w:sz="0" w:space="0" w:color="auto"/>
        <w:left w:val="none" w:sz="0" w:space="0" w:color="auto"/>
        <w:bottom w:val="none" w:sz="0" w:space="0" w:color="auto"/>
        <w:right w:val="none" w:sz="0" w:space="0" w:color="auto"/>
      </w:divBdr>
    </w:div>
    <w:div w:id="1293243300">
      <w:bodyDiv w:val="1"/>
      <w:marLeft w:val="0"/>
      <w:marRight w:val="0"/>
      <w:marTop w:val="0"/>
      <w:marBottom w:val="0"/>
      <w:divBdr>
        <w:top w:val="none" w:sz="0" w:space="0" w:color="auto"/>
        <w:left w:val="none" w:sz="0" w:space="0" w:color="auto"/>
        <w:bottom w:val="none" w:sz="0" w:space="0" w:color="auto"/>
        <w:right w:val="none" w:sz="0" w:space="0" w:color="auto"/>
      </w:divBdr>
    </w:div>
    <w:div w:id="1299997573">
      <w:bodyDiv w:val="1"/>
      <w:marLeft w:val="0"/>
      <w:marRight w:val="0"/>
      <w:marTop w:val="0"/>
      <w:marBottom w:val="0"/>
      <w:divBdr>
        <w:top w:val="none" w:sz="0" w:space="0" w:color="auto"/>
        <w:left w:val="none" w:sz="0" w:space="0" w:color="auto"/>
        <w:bottom w:val="none" w:sz="0" w:space="0" w:color="auto"/>
        <w:right w:val="none" w:sz="0" w:space="0" w:color="auto"/>
      </w:divBdr>
    </w:div>
    <w:div w:id="1337029954">
      <w:bodyDiv w:val="1"/>
      <w:marLeft w:val="0"/>
      <w:marRight w:val="0"/>
      <w:marTop w:val="0"/>
      <w:marBottom w:val="0"/>
      <w:divBdr>
        <w:top w:val="none" w:sz="0" w:space="0" w:color="auto"/>
        <w:left w:val="none" w:sz="0" w:space="0" w:color="auto"/>
        <w:bottom w:val="none" w:sz="0" w:space="0" w:color="auto"/>
        <w:right w:val="none" w:sz="0" w:space="0" w:color="auto"/>
      </w:divBdr>
    </w:div>
    <w:div w:id="1337802595">
      <w:bodyDiv w:val="1"/>
      <w:marLeft w:val="0"/>
      <w:marRight w:val="0"/>
      <w:marTop w:val="0"/>
      <w:marBottom w:val="0"/>
      <w:divBdr>
        <w:top w:val="none" w:sz="0" w:space="0" w:color="auto"/>
        <w:left w:val="none" w:sz="0" w:space="0" w:color="auto"/>
        <w:bottom w:val="none" w:sz="0" w:space="0" w:color="auto"/>
        <w:right w:val="none" w:sz="0" w:space="0" w:color="auto"/>
      </w:divBdr>
    </w:div>
    <w:div w:id="1365790433">
      <w:bodyDiv w:val="1"/>
      <w:marLeft w:val="0"/>
      <w:marRight w:val="0"/>
      <w:marTop w:val="0"/>
      <w:marBottom w:val="0"/>
      <w:divBdr>
        <w:top w:val="none" w:sz="0" w:space="0" w:color="auto"/>
        <w:left w:val="none" w:sz="0" w:space="0" w:color="auto"/>
        <w:bottom w:val="none" w:sz="0" w:space="0" w:color="auto"/>
        <w:right w:val="none" w:sz="0" w:space="0" w:color="auto"/>
      </w:divBdr>
      <w:divsChild>
        <w:div w:id="1442066868">
          <w:marLeft w:val="0"/>
          <w:marRight w:val="0"/>
          <w:marTop w:val="0"/>
          <w:marBottom w:val="0"/>
          <w:divBdr>
            <w:top w:val="none" w:sz="0" w:space="0" w:color="auto"/>
            <w:left w:val="none" w:sz="0" w:space="0" w:color="auto"/>
            <w:bottom w:val="none" w:sz="0" w:space="0" w:color="auto"/>
            <w:right w:val="none" w:sz="0" w:space="0" w:color="auto"/>
          </w:divBdr>
          <w:divsChild>
            <w:div w:id="487404770">
              <w:marLeft w:val="0"/>
              <w:marRight w:val="0"/>
              <w:marTop w:val="0"/>
              <w:marBottom w:val="0"/>
              <w:divBdr>
                <w:top w:val="none" w:sz="0" w:space="0" w:color="auto"/>
                <w:left w:val="none" w:sz="0" w:space="0" w:color="auto"/>
                <w:bottom w:val="none" w:sz="0" w:space="0" w:color="auto"/>
                <w:right w:val="none" w:sz="0" w:space="0" w:color="auto"/>
              </w:divBdr>
              <w:divsChild>
                <w:div w:id="8997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3968">
      <w:bodyDiv w:val="1"/>
      <w:marLeft w:val="0"/>
      <w:marRight w:val="0"/>
      <w:marTop w:val="0"/>
      <w:marBottom w:val="0"/>
      <w:divBdr>
        <w:top w:val="none" w:sz="0" w:space="0" w:color="auto"/>
        <w:left w:val="none" w:sz="0" w:space="0" w:color="auto"/>
        <w:bottom w:val="none" w:sz="0" w:space="0" w:color="auto"/>
        <w:right w:val="none" w:sz="0" w:space="0" w:color="auto"/>
      </w:divBdr>
      <w:divsChild>
        <w:div w:id="554854996">
          <w:marLeft w:val="0"/>
          <w:marRight w:val="0"/>
          <w:marTop w:val="0"/>
          <w:marBottom w:val="0"/>
          <w:divBdr>
            <w:top w:val="none" w:sz="0" w:space="0" w:color="auto"/>
            <w:left w:val="none" w:sz="0" w:space="0" w:color="auto"/>
            <w:bottom w:val="none" w:sz="0" w:space="0" w:color="auto"/>
            <w:right w:val="none" w:sz="0" w:space="0" w:color="auto"/>
          </w:divBdr>
          <w:divsChild>
            <w:div w:id="1632518530">
              <w:marLeft w:val="0"/>
              <w:marRight w:val="0"/>
              <w:marTop w:val="0"/>
              <w:marBottom w:val="0"/>
              <w:divBdr>
                <w:top w:val="none" w:sz="0" w:space="0" w:color="auto"/>
                <w:left w:val="none" w:sz="0" w:space="0" w:color="auto"/>
                <w:bottom w:val="none" w:sz="0" w:space="0" w:color="auto"/>
                <w:right w:val="none" w:sz="0" w:space="0" w:color="auto"/>
              </w:divBdr>
              <w:divsChild>
                <w:div w:id="14283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5117">
      <w:bodyDiv w:val="1"/>
      <w:marLeft w:val="0"/>
      <w:marRight w:val="0"/>
      <w:marTop w:val="0"/>
      <w:marBottom w:val="0"/>
      <w:divBdr>
        <w:top w:val="none" w:sz="0" w:space="0" w:color="auto"/>
        <w:left w:val="none" w:sz="0" w:space="0" w:color="auto"/>
        <w:bottom w:val="none" w:sz="0" w:space="0" w:color="auto"/>
        <w:right w:val="none" w:sz="0" w:space="0" w:color="auto"/>
      </w:divBdr>
    </w:div>
    <w:div w:id="1422988113">
      <w:bodyDiv w:val="1"/>
      <w:marLeft w:val="0"/>
      <w:marRight w:val="0"/>
      <w:marTop w:val="0"/>
      <w:marBottom w:val="0"/>
      <w:divBdr>
        <w:top w:val="none" w:sz="0" w:space="0" w:color="auto"/>
        <w:left w:val="none" w:sz="0" w:space="0" w:color="auto"/>
        <w:bottom w:val="none" w:sz="0" w:space="0" w:color="auto"/>
        <w:right w:val="none" w:sz="0" w:space="0" w:color="auto"/>
      </w:divBdr>
    </w:div>
    <w:div w:id="1440567219">
      <w:bodyDiv w:val="1"/>
      <w:marLeft w:val="0"/>
      <w:marRight w:val="0"/>
      <w:marTop w:val="0"/>
      <w:marBottom w:val="0"/>
      <w:divBdr>
        <w:top w:val="none" w:sz="0" w:space="0" w:color="auto"/>
        <w:left w:val="none" w:sz="0" w:space="0" w:color="auto"/>
        <w:bottom w:val="none" w:sz="0" w:space="0" w:color="auto"/>
        <w:right w:val="none" w:sz="0" w:space="0" w:color="auto"/>
      </w:divBdr>
      <w:divsChild>
        <w:div w:id="1705250916">
          <w:marLeft w:val="0"/>
          <w:marRight w:val="0"/>
          <w:marTop w:val="0"/>
          <w:marBottom w:val="0"/>
          <w:divBdr>
            <w:top w:val="none" w:sz="0" w:space="0" w:color="auto"/>
            <w:left w:val="none" w:sz="0" w:space="0" w:color="auto"/>
            <w:bottom w:val="none" w:sz="0" w:space="0" w:color="auto"/>
            <w:right w:val="none" w:sz="0" w:space="0" w:color="auto"/>
          </w:divBdr>
          <w:divsChild>
            <w:div w:id="65274449">
              <w:marLeft w:val="0"/>
              <w:marRight w:val="0"/>
              <w:marTop w:val="0"/>
              <w:marBottom w:val="0"/>
              <w:divBdr>
                <w:top w:val="none" w:sz="0" w:space="0" w:color="auto"/>
                <w:left w:val="none" w:sz="0" w:space="0" w:color="auto"/>
                <w:bottom w:val="none" w:sz="0" w:space="0" w:color="auto"/>
                <w:right w:val="none" w:sz="0" w:space="0" w:color="auto"/>
              </w:divBdr>
              <w:divsChild>
                <w:div w:id="17458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91850">
      <w:bodyDiv w:val="1"/>
      <w:marLeft w:val="0"/>
      <w:marRight w:val="0"/>
      <w:marTop w:val="0"/>
      <w:marBottom w:val="0"/>
      <w:divBdr>
        <w:top w:val="none" w:sz="0" w:space="0" w:color="auto"/>
        <w:left w:val="none" w:sz="0" w:space="0" w:color="auto"/>
        <w:bottom w:val="none" w:sz="0" w:space="0" w:color="auto"/>
        <w:right w:val="none" w:sz="0" w:space="0" w:color="auto"/>
      </w:divBdr>
    </w:div>
    <w:div w:id="1522891869">
      <w:bodyDiv w:val="1"/>
      <w:marLeft w:val="0"/>
      <w:marRight w:val="0"/>
      <w:marTop w:val="0"/>
      <w:marBottom w:val="0"/>
      <w:divBdr>
        <w:top w:val="none" w:sz="0" w:space="0" w:color="auto"/>
        <w:left w:val="none" w:sz="0" w:space="0" w:color="auto"/>
        <w:bottom w:val="none" w:sz="0" w:space="0" w:color="auto"/>
        <w:right w:val="none" w:sz="0" w:space="0" w:color="auto"/>
      </w:divBdr>
    </w:div>
    <w:div w:id="1552037384">
      <w:bodyDiv w:val="1"/>
      <w:marLeft w:val="0"/>
      <w:marRight w:val="0"/>
      <w:marTop w:val="0"/>
      <w:marBottom w:val="0"/>
      <w:divBdr>
        <w:top w:val="none" w:sz="0" w:space="0" w:color="auto"/>
        <w:left w:val="none" w:sz="0" w:space="0" w:color="auto"/>
        <w:bottom w:val="none" w:sz="0" w:space="0" w:color="auto"/>
        <w:right w:val="none" w:sz="0" w:space="0" w:color="auto"/>
      </w:divBdr>
    </w:div>
    <w:div w:id="1602683801">
      <w:bodyDiv w:val="1"/>
      <w:marLeft w:val="0"/>
      <w:marRight w:val="0"/>
      <w:marTop w:val="0"/>
      <w:marBottom w:val="0"/>
      <w:divBdr>
        <w:top w:val="none" w:sz="0" w:space="0" w:color="auto"/>
        <w:left w:val="none" w:sz="0" w:space="0" w:color="auto"/>
        <w:bottom w:val="none" w:sz="0" w:space="0" w:color="auto"/>
        <w:right w:val="none" w:sz="0" w:space="0" w:color="auto"/>
      </w:divBdr>
      <w:divsChild>
        <w:div w:id="1807508553">
          <w:marLeft w:val="0"/>
          <w:marRight w:val="0"/>
          <w:marTop w:val="0"/>
          <w:marBottom w:val="0"/>
          <w:divBdr>
            <w:top w:val="none" w:sz="0" w:space="0" w:color="auto"/>
            <w:left w:val="none" w:sz="0" w:space="0" w:color="auto"/>
            <w:bottom w:val="none" w:sz="0" w:space="0" w:color="auto"/>
            <w:right w:val="none" w:sz="0" w:space="0" w:color="auto"/>
          </w:divBdr>
          <w:divsChild>
            <w:div w:id="859583424">
              <w:marLeft w:val="0"/>
              <w:marRight w:val="0"/>
              <w:marTop w:val="0"/>
              <w:marBottom w:val="0"/>
              <w:divBdr>
                <w:top w:val="none" w:sz="0" w:space="0" w:color="auto"/>
                <w:left w:val="none" w:sz="0" w:space="0" w:color="auto"/>
                <w:bottom w:val="none" w:sz="0" w:space="0" w:color="auto"/>
                <w:right w:val="none" w:sz="0" w:space="0" w:color="auto"/>
              </w:divBdr>
              <w:divsChild>
                <w:div w:id="14105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01947">
      <w:bodyDiv w:val="1"/>
      <w:marLeft w:val="0"/>
      <w:marRight w:val="0"/>
      <w:marTop w:val="0"/>
      <w:marBottom w:val="0"/>
      <w:divBdr>
        <w:top w:val="none" w:sz="0" w:space="0" w:color="auto"/>
        <w:left w:val="none" w:sz="0" w:space="0" w:color="auto"/>
        <w:bottom w:val="none" w:sz="0" w:space="0" w:color="auto"/>
        <w:right w:val="none" w:sz="0" w:space="0" w:color="auto"/>
      </w:divBdr>
    </w:div>
    <w:div w:id="1635521272">
      <w:bodyDiv w:val="1"/>
      <w:marLeft w:val="0"/>
      <w:marRight w:val="0"/>
      <w:marTop w:val="0"/>
      <w:marBottom w:val="0"/>
      <w:divBdr>
        <w:top w:val="none" w:sz="0" w:space="0" w:color="auto"/>
        <w:left w:val="none" w:sz="0" w:space="0" w:color="auto"/>
        <w:bottom w:val="none" w:sz="0" w:space="0" w:color="auto"/>
        <w:right w:val="none" w:sz="0" w:space="0" w:color="auto"/>
      </w:divBdr>
      <w:divsChild>
        <w:div w:id="1021204655">
          <w:marLeft w:val="0"/>
          <w:marRight w:val="0"/>
          <w:marTop w:val="0"/>
          <w:marBottom w:val="0"/>
          <w:divBdr>
            <w:top w:val="none" w:sz="0" w:space="0" w:color="auto"/>
            <w:left w:val="none" w:sz="0" w:space="0" w:color="auto"/>
            <w:bottom w:val="none" w:sz="0" w:space="0" w:color="auto"/>
            <w:right w:val="none" w:sz="0" w:space="0" w:color="auto"/>
          </w:divBdr>
          <w:divsChild>
            <w:div w:id="1712916215">
              <w:marLeft w:val="0"/>
              <w:marRight w:val="0"/>
              <w:marTop w:val="0"/>
              <w:marBottom w:val="0"/>
              <w:divBdr>
                <w:top w:val="none" w:sz="0" w:space="0" w:color="auto"/>
                <w:left w:val="none" w:sz="0" w:space="0" w:color="auto"/>
                <w:bottom w:val="none" w:sz="0" w:space="0" w:color="auto"/>
                <w:right w:val="none" w:sz="0" w:space="0" w:color="auto"/>
              </w:divBdr>
              <w:divsChild>
                <w:div w:id="2124690615">
                  <w:marLeft w:val="0"/>
                  <w:marRight w:val="0"/>
                  <w:marTop w:val="0"/>
                  <w:marBottom w:val="0"/>
                  <w:divBdr>
                    <w:top w:val="none" w:sz="0" w:space="0" w:color="auto"/>
                    <w:left w:val="none" w:sz="0" w:space="0" w:color="auto"/>
                    <w:bottom w:val="none" w:sz="0" w:space="0" w:color="auto"/>
                    <w:right w:val="none" w:sz="0" w:space="0" w:color="auto"/>
                  </w:divBdr>
                  <w:divsChild>
                    <w:div w:id="9261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5341">
      <w:bodyDiv w:val="1"/>
      <w:marLeft w:val="0"/>
      <w:marRight w:val="0"/>
      <w:marTop w:val="0"/>
      <w:marBottom w:val="0"/>
      <w:divBdr>
        <w:top w:val="none" w:sz="0" w:space="0" w:color="auto"/>
        <w:left w:val="none" w:sz="0" w:space="0" w:color="auto"/>
        <w:bottom w:val="none" w:sz="0" w:space="0" w:color="auto"/>
        <w:right w:val="none" w:sz="0" w:space="0" w:color="auto"/>
      </w:divBdr>
      <w:divsChild>
        <w:div w:id="1095202246">
          <w:marLeft w:val="0"/>
          <w:marRight w:val="0"/>
          <w:marTop w:val="0"/>
          <w:marBottom w:val="0"/>
          <w:divBdr>
            <w:top w:val="none" w:sz="0" w:space="0" w:color="auto"/>
            <w:left w:val="none" w:sz="0" w:space="0" w:color="auto"/>
            <w:bottom w:val="none" w:sz="0" w:space="0" w:color="auto"/>
            <w:right w:val="none" w:sz="0" w:space="0" w:color="auto"/>
          </w:divBdr>
          <w:divsChild>
            <w:div w:id="1602494932">
              <w:marLeft w:val="0"/>
              <w:marRight w:val="0"/>
              <w:marTop w:val="0"/>
              <w:marBottom w:val="0"/>
              <w:divBdr>
                <w:top w:val="none" w:sz="0" w:space="0" w:color="auto"/>
                <w:left w:val="none" w:sz="0" w:space="0" w:color="auto"/>
                <w:bottom w:val="none" w:sz="0" w:space="0" w:color="auto"/>
                <w:right w:val="none" w:sz="0" w:space="0" w:color="auto"/>
              </w:divBdr>
              <w:divsChild>
                <w:div w:id="1651834946">
                  <w:marLeft w:val="0"/>
                  <w:marRight w:val="0"/>
                  <w:marTop w:val="0"/>
                  <w:marBottom w:val="0"/>
                  <w:divBdr>
                    <w:top w:val="none" w:sz="0" w:space="0" w:color="auto"/>
                    <w:left w:val="none" w:sz="0" w:space="0" w:color="auto"/>
                    <w:bottom w:val="none" w:sz="0" w:space="0" w:color="auto"/>
                    <w:right w:val="none" w:sz="0" w:space="0" w:color="auto"/>
                  </w:divBdr>
                  <w:divsChild>
                    <w:div w:id="14355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27226">
      <w:bodyDiv w:val="1"/>
      <w:marLeft w:val="0"/>
      <w:marRight w:val="0"/>
      <w:marTop w:val="0"/>
      <w:marBottom w:val="0"/>
      <w:divBdr>
        <w:top w:val="none" w:sz="0" w:space="0" w:color="auto"/>
        <w:left w:val="none" w:sz="0" w:space="0" w:color="auto"/>
        <w:bottom w:val="none" w:sz="0" w:space="0" w:color="auto"/>
        <w:right w:val="none" w:sz="0" w:space="0" w:color="auto"/>
      </w:divBdr>
    </w:div>
    <w:div w:id="1804929881">
      <w:bodyDiv w:val="1"/>
      <w:marLeft w:val="0"/>
      <w:marRight w:val="0"/>
      <w:marTop w:val="0"/>
      <w:marBottom w:val="0"/>
      <w:divBdr>
        <w:top w:val="none" w:sz="0" w:space="0" w:color="auto"/>
        <w:left w:val="none" w:sz="0" w:space="0" w:color="auto"/>
        <w:bottom w:val="none" w:sz="0" w:space="0" w:color="auto"/>
        <w:right w:val="none" w:sz="0" w:space="0" w:color="auto"/>
      </w:divBdr>
    </w:div>
    <w:div w:id="1808277150">
      <w:bodyDiv w:val="1"/>
      <w:marLeft w:val="0"/>
      <w:marRight w:val="0"/>
      <w:marTop w:val="0"/>
      <w:marBottom w:val="0"/>
      <w:divBdr>
        <w:top w:val="none" w:sz="0" w:space="0" w:color="auto"/>
        <w:left w:val="none" w:sz="0" w:space="0" w:color="auto"/>
        <w:bottom w:val="none" w:sz="0" w:space="0" w:color="auto"/>
        <w:right w:val="none" w:sz="0" w:space="0" w:color="auto"/>
      </w:divBdr>
    </w:div>
    <w:div w:id="1908614891">
      <w:bodyDiv w:val="1"/>
      <w:marLeft w:val="0"/>
      <w:marRight w:val="0"/>
      <w:marTop w:val="0"/>
      <w:marBottom w:val="0"/>
      <w:divBdr>
        <w:top w:val="none" w:sz="0" w:space="0" w:color="auto"/>
        <w:left w:val="none" w:sz="0" w:space="0" w:color="auto"/>
        <w:bottom w:val="none" w:sz="0" w:space="0" w:color="auto"/>
        <w:right w:val="none" w:sz="0" w:space="0" w:color="auto"/>
      </w:divBdr>
      <w:divsChild>
        <w:div w:id="99573169">
          <w:marLeft w:val="0"/>
          <w:marRight w:val="0"/>
          <w:marTop w:val="0"/>
          <w:marBottom w:val="0"/>
          <w:divBdr>
            <w:top w:val="none" w:sz="0" w:space="0" w:color="auto"/>
            <w:left w:val="none" w:sz="0" w:space="0" w:color="auto"/>
            <w:bottom w:val="none" w:sz="0" w:space="0" w:color="auto"/>
            <w:right w:val="none" w:sz="0" w:space="0" w:color="auto"/>
          </w:divBdr>
          <w:divsChild>
            <w:div w:id="839586786">
              <w:marLeft w:val="0"/>
              <w:marRight w:val="0"/>
              <w:marTop w:val="0"/>
              <w:marBottom w:val="0"/>
              <w:divBdr>
                <w:top w:val="none" w:sz="0" w:space="0" w:color="auto"/>
                <w:left w:val="none" w:sz="0" w:space="0" w:color="auto"/>
                <w:bottom w:val="none" w:sz="0" w:space="0" w:color="auto"/>
                <w:right w:val="none" w:sz="0" w:space="0" w:color="auto"/>
              </w:divBdr>
              <w:divsChild>
                <w:div w:id="1871381435">
                  <w:marLeft w:val="0"/>
                  <w:marRight w:val="0"/>
                  <w:marTop w:val="0"/>
                  <w:marBottom w:val="0"/>
                  <w:divBdr>
                    <w:top w:val="none" w:sz="0" w:space="0" w:color="auto"/>
                    <w:left w:val="none" w:sz="0" w:space="0" w:color="auto"/>
                    <w:bottom w:val="none" w:sz="0" w:space="0" w:color="auto"/>
                    <w:right w:val="none" w:sz="0" w:space="0" w:color="auto"/>
                  </w:divBdr>
                </w:div>
                <w:div w:id="388503385">
                  <w:marLeft w:val="0"/>
                  <w:marRight w:val="0"/>
                  <w:marTop w:val="0"/>
                  <w:marBottom w:val="0"/>
                  <w:divBdr>
                    <w:top w:val="none" w:sz="0" w:space="0" w:color="auto"/>
                    <w:left w:val="none" w:sz="0" w:space="0" w:color="auto"/>
                    <w:bottom w:val="none" w:sz="0" w:space="0" w:color="auto"/>
                    <w:right w:val="none" w:sz="0" w:space="0" w:color="auto"/>
                  </w:divBdr>
                </w:div>
              </w:divsChild>
            </w:div>
            <w:div w:id="26412546">
              <w:marLeft w:val="0"/>
              <w:marRight w:val="0"/>
              <w:marTop w:val="0"/>
              <w:marBottom w:val="0"/>
              <w:divBdr>
                <w:top w:val="none" w:sz="0" w:space="0" w:color="auto"/>
                <w:left w:val="none" w:sz="0" w:space="0" w:color="auto"/>
                <w:bottom w:val="none" w:sz="0" w:space="0" w:color="auto"/>
                <w:right w:val="none" w:sz="0" w:space="0" w:color="auto"/>
              </w:divBdr>
              <w:divsChild>
                <w:div w:id="15565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36373">
      <w:bodyDiv w:val="1"/>
      <w:marLeft w:val="0"/>
      <w:marRight w:val="0"/>
      <w:marTop w:val="0"/>
      <w:marBottom w:val="0"/>
      <w:divBdr>
        <w:top w:val="none" w:sz="0" w:space="0" w:color="auto"/>
        <w:left w:val="none" w:sz="0" w:space="0" w:color="auto"/>
        <w:bottom w:val="none" w:sz="0" w:space="0" w:color="auto"/>
        <w:right w:val="none" w:sz="0" w:space="0" w:color="auto"/>
      </w:divBdr>
      <w:divsChild>
        <w:div w:id="299650827">
          <w:marLeft w:val="0"/>
          <w:marRight w:val="0"/>
          <w:marTop w:val="0"/>
          <w:marBottom w:val="0"/>
          <w:divBdr>
            <w:top w:val="none" w:sz="0" w:space="0" w:color="auto"/>
            <w:left w:val="none" w:sz="0" w:space="0" w:color="auto"/>
            <w:bottom w:val="none" w:sz="0" w:space="0" w:color="auto"/>
            <w:right w:val="none" w:sz="0" w:space="0" w:color="auto"/>
          </w:divBdr>
          <w:divsChild>
            <w:div w:id="283655223">
              <w:marLeft w:val="0"/>
              <w:marRight w:val="0"/>
              <w:marTop w:val="0"/>
              <w:marBottom w:val="0"/>
              <w:divBdr>
                <w:top w:val="none" w:sz="0" w:space="0" w:color="auto"/>
                <w:left w:val="none" w:sz="0" w:space="0" w:color="auto"/>
                <w:bottom w:val="none" w:sz="0" w:space="0" w:color="auto"/>
                <w:right w:val="none" w:sz="0" w:space="0" w:color="auto"/>
              </w:divBdr>
              <w:divsChild>
                <w:div w:id="11914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72532">
      <w:bodyDiv w:val="1"/>
      <w:marLeft w:val="0"/>
      <w:marRight w:val="0"/>
      <w:marTop w:val="0"/>
      <w:marBottom w:val="0"/>
      <w:divBdr>
        <w:top w:val="none" w:sz="0" w:space="0" w:color="auto"/>
        <w:left w:val="none" w:sz="0" w:space="0" w:color="auto"/>
        <w:bottom w:val="none" w:sz="0" w:space="0" w:color="auto"/>
        <w:right w:val="none" w:sz="0" w:space="0" w:color="auto"/>
      </w:divBdr>
      <w:divsChild>
        <w:div w:id="96028910">
          <w:marLeft w:val="0"/>
          <w:marRight w:val="0"/>
          <w:marTop w:val="0"/>
          <w:marBottom w:val="0"/>
          <w:divBdr>
            <w:top w:val="none" w:sz="0" w:space="0" w:color="auto"/>
            <w:left w:val="none" w:sz="0" w:space="0" w:color="auto"/>
            <w:bottom w:val="none" w:sz="0" w:space="0" w:color="auto"/>
            <w:right w:val="none" w:sz="0" w:space="0" w:color="auto"/>
          </w:divBdr>
          <w:divsChild>
            <w:div w:id="1326514466">
              <w:marLeft w:val="0"/>
              <w:marRight w:val="0"/>
              <w:marTop w:val="0"/>
              <w:marBottom w:val="0"/>
              <w:divBdr>
                <w:top w:val="none" w:sz="0" w:space="0" w:color="auto"/>
                <w:left w:val="none" w:sz="0" w:space="0" w:color="auto"/>
                <w:bottom w:val="none" w:sz="0" w:space="0" w:color="auto"/>
                <w:right w:val="none" w:sz="0" w:space="0" w:color="auto"/>
              </w:divBdr>
              <w:divsChild>
                <w:div w:id="5093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2650">
      <w:bodyDiv w:val="1"/>
      <w:marLeft w:val="0"/>
      <w:marRight w:val="0"/>
      <w:marTop w:val="0"/>
      <w:marBottom w:val="0"/>
      <w:divBdr>
        <w:top w:val="none" w:sz="0" w:space="0" w:color="auto"/>
        <w:left w:val="none" w:sz="0" w:space="0" w:color="auto"/>
        <w:bottom w:val="none" w:sz="0" w:space="0" w:color="auto"/>
        <w:right w:val="none" w:sz="0" w:space="0" w:color="auto"/>
      </w:divBdr>
      <w:divsChild>
        <w:div w:id="71589861">
          <w:marLeft w:val="0"/>
          <w:marRight w:val="0"/>
          <w:marTop w:val="0"/>
          <w:marBottom w:val="0"/>
          <w:divBdr>
            <w:top w:val="none" w:sz="0" w:space="0" w:color="auto"/>
            <w:left w:val="none" w:sz="0" w:space="0" w:color="auto"/>
            <w:bottom w:val="none" w:sz="0" w:space="0" w:color="auto"/>
            <w:right w:val="none" w:sz="0" w:space="0" w:color="auto"/>
          </w:divBdr>
          <w:divsChild>
            <w:div w:id="584075627">
              <w:marLeft w:val="0"/>
              <w:marRight w:val="0"/>
              <w:marTop w:val="0"/>
              <w:marBottom w:val="0"/>
              <w:divBdr>
                <w:top w:val="none" w:sz="0" w:space="0" w:color="auto"/>
                <w:left w:val="none" w:sz="0" w:space="0" w:color="auto"/>
                <w:bottom w:val="none" w:sz="0" w:space="0" w:color="auto"/>
                <w:right w:val="none" w:sz="0" w:space="0" w:color="auto"/>
              </w:divBdr>
              <w:divsChild>
                <w:div w:id="893199489">
                  <w:marLeft w:val="0"/>
                  <w:marRight w:val="0"/>
                  <w:marTop w:val="0"/>
                  <w:marBottom w:val="0"/>
                  <w:divBdr>
                    <w:top w:val="none" w:sz="0" w:space="0" w:color="auto"/>
                    <w:left w:val="none" w:sz="0" w:space="0" w:color="auto"/>
                    <w:bottom w:val="none" w:sz="0" w:space="0" w:color="auto"/>
                    <w:right w:val="none" w:sz="0" w:space="0" w:color="auto"/>
                  </w:divBdr>
                </w:div>
                <w:div w:id="1920673175">
                  <w:marLeft w:val="0"/>
                  <w:marRight w:val="0"/>
                  <w:marTop w:val="0"/>
                  <w:marBottom w:val="0"/>
                  <w:divBdr>
                    <w:top w:val="none" w:sz="0" w:space="0" w:color="auto"/>
                    <w:left w:val="none" w:sz="0" w:space="0" w:color="auto"/>
                    <w:bottom w:val="none" w:sz="0" w:space="0" w:color="auto"/>
                    <w:right w:val="none" w:sz="0" w:space="0" w:color="auto"/>
                  </w:divBdr>
                </w:div>
              </w:divsChild>
            </w:div>
            <w:div w:id="91126139">
              <w:marLeft w:val="0"/>
              <w:marRight w:val="0"/>
              <w:marTop w:val="0"/>
              <w:marBottom w:val="0"/>
              <w:divBdr>
                <w:top w:val="none" w:sz="0" w:space="0" w:color="auto"/>
                <w:left w:val="none" w:sz="0" w:space="0" w:color="auto"/>
                <w:bottom w:val="none" w:sz="0" w:space="0" w:color="auto"/>
                <w:right w:val="none" w:sz="0" w:space="0" w:color="auto"/>
              </w:divBdr>
              <w:divsChild>
                <w:div w:id="5249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aludocupacional@unillanos.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llanos.edu.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19B95-7AFC-43DE-8C85-A6EAE9B4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7477</Words>
  <Characters>41124</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Rojas</dc:creator>
  <cp:keywords/>
  <dc:description/>
  <cp:lastModifiedBy>RAFAEL ARMANDO ROMERO LOPEZ</cp:lastModifiedBy>
  <cp:revision>2</cp:revision>
  <dcterms:created xsi:type="dcterms:W3CDTF">2023-08-14T03:17:00Z</dcterms:created>
  <dcterms:modified xsi:type="dcterms:W3CDTF">2023-08-14T03:17:00Z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2022-12-06T20:35:06Z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bca23482-3f15-4524-9458-77c26db074e7</vt:lpwstr>
  </property>
  <property fmtid="{D5CDD505-2E9C-101B-9397-08002B2CF9AE}" pid="7" name="MSIP_Label_defa4170-0d19-0005-0004-bc88714345d2_ActionId">
    <vt:lpwstr>003557b5-e80c-4e14-a966-fdf9c90a2946</vt:lpwstr>
  </property>
  <property fmtid="{D5CDD505-2E9C-101B-9397-08002B2CF9AE}" pid="8" name="MSIP_Label_defa4170-0d19-0005-0004-bc88714345d2_ContentBits">
    <vt:lpwstr>0</vt:lpwstr>
  </property>
</Properties>
</file>