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6962"/>
      </w:tblGrid>
      <w:tr w:rsidR="00142238" w:rsidRPr="003109A3" w:rsidTr="001172C2">
        <w:trPr>
          <w:trHeight w:val="239"/>
        </w:trPr>
        <w:tc>
          <w:tcPr>
            <w:tcW w:w="5000" w:type="pct"/>
            <w:gridSpan w:val="2"/>
            <w:shd w:val="clear" w:color="auto" w:fill="FFD3C9"/>
            <w:vAlign w:val="bottom"/>
          </w:tcPr>
          <w:p w:rsidR="00142238" w:rsidRPr="003109A3" w:rsidRDefault="00142238" w:rsidP="00142238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  <w:bookmarkStart w:id="0" w:name="_GoBack"/>
            <w:bookmarkEnd w:id="0"/>
            <w:r w:rsidRPr="003109A3">
              <w:rPr>
                <w:rFonts w:cs="Arial"/>
                <w:b/>
                <w:sz w:val="20"/>
              </w:rPr>
              <w:t>INFORMACIÓN GENERAL</w:t>
            </w:r>
          </w:p>
        </w:tc>
      </w:tr>
      <w:tr w:rsidR="00142238" w:rsidRPr="003109A3" w:rsidTr="001172C2">
        <w:trPr>
          <w:trHeight w:val="479"/>
        </w:trPr>
        <w:tc>
          <w:tcPr>
            <w:tcW w:w="1583" w:type="pct"/>
            <w:vAlign w:val="bottom"/>
          </w:tcPr>
          <w:p w:rsidR="00142238" w:rsidRPr="003109A3" w:rsidRDefault="00142238" w:rsidP="001172C2">
            <w:pPr>
              <w:pStyle w:val="espSen"/>
              <w:rPr>
                <w:rFonts w:cs="Arial"/>
                <w:b/>
                <w:sz w:val="20"/>
              </w:rPr>
            </w:pPr>
            <w:r w:rsidRPr="003109A3">
              <w:rPr>
                <w:rFonts w:eastAsia="Calibri" w:cs="Arial"/>
                <w:b/>
                <w:sz w:val="20"/>
                <w:lang w:eastAsia="en-US"/>
              </w:rPr>
              <w:t>CCA - año – Número de lote / Código del informe</w:t>
            </w:r>
          </w:p>
        </w:tc>
        <w:tc>
          <w:tcPr>
            <w:tcW w:w="3417" w:type="pct"/>
            <w:vAlign w:val="center"/>
          </w:tcPr>
          <w:p w:rsidR="00142238" w:rsidRPr="003109A3" w:rsidRDefault="00142238" w:rsidP="001172C2">
            <w:pPr>
              <w:rPr>
                <w:rFonts w:cs="Arial"/>
                <w:b/>
                <w:sz w:val="20"/>
              </w:rPr>
            </w:pPr>
          </w:p>
        </w:tc>
      </w:tr>
      <w:tr w:rsidR="00142238" w:rsidRPr="003109A3" w:rsidTr="001172C2">
        <w:trPr>
          <w:trHeight w:val="239"/>
        </w:trPr>
        <w:tc>
          <w:tcPr>
            <w:tcW w:w="1583" w:type="pct"/>
            <w:vAlign w:val="bottom"/>
          </w:tcPr>
          <w:p w:rsidR="00142238" w:rsidRPr="003109A3" w:rsidRDefault="00142238" w:rsidP="001172C2">
            <w:pPr>
              <w:ind w:firstLine="0"/>
              <w:rPr>
                <w:rFonts w:cs="Arial"/>
                <w:b/>
                <w:sz w:val="20"/>
              </w:rPr>
            </w:pPr>
            <w:r w:rsidRPr="003109A3">
              <w:rPr>
                <w:rFonts w:cs="Arial"/>
                <w:b/>
                <w:sz w:val="20"/>
              </w:rPr>
              <w:t>Responsable de Laboratorio</w:t>
            </w:r>
          </w:p>
        </w:tc>
        <w:tc>
          <w:tcPr>
            <w:tcW w:w="3417" w:type="pct"/>
            <w:vAlign w:val="center"/>
          </w:tcPr>
          <w:p w:rsidR="00142238" w:rsidRPr="003109A3" w:rsidRDefault="00142238" w:rsidP="001172C2">
            <w:pPr>
              <w:rPr>
                <w:rFonts w:cs="Arial"/>
                <w:b/>
                <w:sz w:val="20"/>
              </w:rPr>
            </w:pPr>
          </w:p>
        </w:tc>
      </w:tr>
      <w:tr w:rsidR="00142238" w:rsidRPr="003109A3" w:rsidTr="001172C2">
        <w:trPr>
          <w:trHeight w:val="234"/>
        </w:trPr>
        <w:tc>
          <w:tcPr>
            <w:tcW w:w="1583" w:type="pct"/>
            <w:vAlign w:val="bottom"/>
          </w:tcPr>
          <w:p w:rsidR="00142238" w:rsidRPr="003109A3" w:rsidRDefault="00142238" w:rsidP="001172C2">
            <w:pPr>
              <w:ind w:firstLine="0"/>
              <w:rPr>
                <w:rFonts w:cs="Arial"/>
                <w:b/>
                <w:sz w:val="20"/>
              </w:rPr>
            </w:pPr>
            <w:r w:rsidRPr="003109A3">
              <w:rPr>
                <w:rFonts w:cs="Arial"/>
                <w:b/>
                <w:sz w:val="20"/>
              </w:rPr>
              <w:t>Fecha de Recepción muestras</w:t>
            </w:r>
          </w:p>
        </w:tc>
        <w:tc>
          <w:tcPr>
            <w:tcW w:w="3417" w:type="pct"/>
            <w:vAlign w:val="center"/>
          </w:tcPr>
          <w:p w:rsidR="00142238" w:rsidRPr="003109A3" w:rsidRDefault="00142238" w:rsidP="001172C2">
            <w:pPr>
              <w:rPr>
                <w:rFonts w:cs="Arial"/>
                <w:sz w:val="20"/>
              </w:rPr>
            </w:pPr>
          </w:p>
        </w:tc>
      </w:tr>
      <w:tr w:rsidR="00142238" w:rsidRPr="003109A3" w:rsidTr="001172C2">
        <w:trPr>
          <w:trHeight w:val="479"/>
        </w:trPr>
        <w:tc>
          <w:tcPr>
            <w:tcW w:w="1583" w:type="pct"/>
            <w:vAlign w:val="bottom"/>
          </w:tcPr>
          <w:p w:rsidR="00142238" w:rsidRPr="003109A3" w:rsidRDefault="00142238" w:rsidP="001172C2">
            <w:pPr>
              <w:ind w:firstLine="0"/>
              <w:rPr>
                <w:rFonts w:cs="Arial"/>
                <w:b/>
                <w:sz w:val="20"/>
              </w:rPr>
            </w:pPr>
            <w:r w:rsidRPr="003109A3">
              <w:rPr>
                <w:rFonts w:cs="Arial"/>
                <w:b/>
                <w:sz w:val="20"/>
              </w:rPr>
              <w:t>Fecha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3109A3">
              <w:rPr>
                <w:rFonts w:cs="Arial"/>
                <w:b/>
                <w:sz w:val="20"/>
              </w:rPr>
              <w:t>/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3109A3">
              <w:rPr>
                <w:rFonts w:cs="Arial"/>
                <w:b/>
                <w:sz w:val="20"/>
              </w:rPr>
              <w:t>rango de fechas de Ejecución de análisis</w:t>
            </w:r>
          </w:p>
        </w:tc>
        <w:tc>
          <w:tcPr>
            <w:tcW w:w="3417" w:type="pct"/>
            <w:vAlign w:val="center"/>
          </w:tcPr>
          <w:p w:rsidR="00142238" w:rsidRPr="003109A3" w:rsidRDefault="00142238" w:rsidP="001172C2">
            <w:pPr>
              <w:rPr>
                <w:rFonts w:cs="Arial"/>
                <w:sz w:val="20"/>
              </w:rPr>
            </w:pPr>
          </w:p>
        </w:tc>
      </w:tr>
      <w:tr w:rsidR="00142238" w:rsidRPr="003109A3" w:rsidTr="001172C2">
        <w:trPr>
          <w:trHeight w:val="227"/>
        </w:trPr>
        <w:tc>
          <w:tcPr>
            <w:tcW w:w="1583" w:type="pct"/>
            <w:vAlign w:val="bottom"/>
          </w:tcPr>
          <w:p w:rsidR="00142238" w:rsidRPr="003109A3" w:rsidRDefault="00142238" w:rsidP="001172C2">
            <w:pPr>
              <w:ind w:firstLine="0"/>
              <w:rPr>
                <w:rFonts w:cs="Arial"/>
                <w:b/>
                <w:sz w:val="20"/>
              </w:rPr>
            </w:pPr>
            <w:r w:rsidRPr="003109A3">
              <w:rPr>
                <w:rFonts w:cs="Arial"/>
                <w:b/>
                <w:sz w:val="20"/>
              </w:rPr>
              <w:t>Fecha generación del Informe</w:t>
            </w:r>
          </w:p>
        </w:tc>
        <w:tc>
          <w:tcPr>
            <w:tcW w:w="3417" w:type="pct"/>
            <w:vAlign w:val="center"/>
          </w:tcPr>
          <w:p w:rsidR="00142238" w:rsidRPr="003109A3" w:rsidRDefault="00142238" w:rsidP="001172C2">
            <w:pPr>
              <w:rPr>
                <w:rFonts w:cs="Arial"/>
                <w:sz w:val="20"/>
              </w:rPr>
            </w:pPr>
          </w:p>
        </w:tc>
      </w:tr>
    </w:tbl>
    <w:p w:rsidR="00973848" w:rsidRPr="00142238" w:rsidRDefault="00973848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6962"/>
      </w:tblGrid>
      <w:tr w:rsidR="00142238" w:rsidRPr="00142238" w:rsidTr="001172C2">
        <w:trPr>
          <w:trHeight w:val="237"/>
        </w:trPr>
        <w:tc>
          <w:tcPr>
            <w:tcW w:w="5000" w:type="pct"/>
            <w:gridSpan w:val="2"/>
            <w:shd w:val="clear" w:color="auto" w:fill="FFD3C9"/>
            <w:vAlign w:val="bottom"/>
          </w:tcPr>
          <w:p w:rsidR="00142238" w:rsidRPr="00142238" w:rsidRDefault="00142238" w:rsidP="00D250DB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  <w:r w:rsidRPr="00142238">
              <w:rPr>
                <w:rFonts w:cs="Arial"/>
                <w:b/>
                <w:sz w:val="20"/>
              </w:rPr>
              <w:t>INFORMACIÓN DEL CLIENTE</w:t>
            </w:r>
          </w:p>
        </w:tc>
      </w:tr>
      <w:tr w:rsidR="00142238" w:rsidRPr="00142238" w:rsidTr="001172C2">
        <w:trPr>
          <w:trHeight w:val="237"/>
        </w:trPr>
        <w:tc>
          <w:tcPr>
            <w:tcW w:w="1583" w:type="pct"/>
            <w:vAlign w:val="center"/>
          </w:tcPr>
          <w:p w:rsidR="00142238" w:rsidRPr="00142238" w:rsidRDefault="00142238" w:rsidP="00142238">
            <w:pPr>
              <w:ind w:firstLine="0"/>
              <w:rPr>
                <w:rFonts w:cs="Arial"/>
                <w:b/>
                <w:sz w:val="20"/>
              </w:rPr>
            </w:pPr>
            <w:r w:rsidRPr="00142238">
              <w:rPr>
                <w:rFonts w:cs="Arial"/>
                <w:b/>
                <w:sz w:val="20"/>
              </w:rPr>
              <w:t>Cliente</w:t>
            </w:r>
          </w:p>
        </w:tc>
        <w:tc>
          <w:tcPr>
            <w:tcW w:w="3417" w:type="pct"/>
            <w:vAlign w:val="bottom"/>
          </w:tcPr>
          <w:p w:rsidR="00142238" w:rsidRPr="00142238" w:rsidRDefault="00142238" w:rsidP="00142238">
            <w:pPr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142238" w:rsidRPr="00142238" w:rsidTr="001172C2">
        <w:trPr>
          <w:trHeight w:val="213"/>
        </w:trPr>
        <w:tc>
          <w:tcPr>
            <w:tcW w:w="1583" w:type="pct"/>
            <w:vAlign w:val="center"/>
          </w:tcPr>
          <w:p w:rsidR="00142238" w:rsidRPr="00142238" w:rsidRDefault="00142238" w:rsidP="00142238">
            <w:pPr>
              <w:ind w:firstLine="0"/>
              <w:rPr>
                <w:rFonts w:cs="Arial"/>
                <w:b/>
                <w:sz w:val="20"/>
              </w:rPr>
            </w:pPr>
            <w:r w:rsidRPr="00142238">
              <w:rPr>
                <w:rFonts w:cs="Arial"/>
                <w:b/>
                <w:sz w:val="20"/>
              </w:rPr>
              <w:t>Título del informe</w:t>
            </w:r>
          </w:p>
        </w:tc>
        <w:tc>
          <w:tcPr>
            <w:tcW w:w="3417" w:type="pct"/>
            <w:vAlign w:val="center"/>
          </w:tcPr>
          <w:p w:rsidR="00142238" w:rsidRPr="00142238" w:rsidRDefault="00142238" w:rsidP="00142238">
            <w:pPr>
              <w:rPr>
                <w:rFonts w:cs="Arial"/>
                <w:sz w:val="20"/>
              </w:rPr>
            </w:pPr>
          </w:p>
        </w:tc>
      </w:tr>
      <w:tr w:rsidR="00142238" w:rsidRPr="00142238" w:rsidTr="001172C2">
        <w:trPr>
          <w:trHeight w:val="252"/>
        </w:trPr>
        <w:tc>
          <w:tcPr>
            <w:tcW w:w="1583" w:type="pct"/>
            <w:vAlign w:val="center"/>
          </w:tcPr>
          <w:p w:rsidR="00142238" w:rsidRPr="00142238" w:rsidRDefault="00142238" w:rsidP="00142238">
            <w:pPr>
              <w:ind w:firstLine="0"/>
              <w:rPr>
                <w:rFonts w:cs="Arial"/>
                <w:b/>
                <w:sz w:val="20"/>
              </w:rPr>
            </w:pPr>
            <w:r w:rsidRPr="00142238">
              <w:rPr>
                <w:rFonts w:cs="Arial"/>
                <w:b/>
                <w:sz w:val="20"/>
              </w:rPr>
              <w:t>Nombre del Contacto</w:t>
            </w:r>
          </w:p>
        </w:tc>
        <w:tc>
          <w:tcPr>
            <w:tcW w:w="3417" w:type="pct"/>
            <w:vAlign w:val="center"/>
          </w:tcPr>
          <w:p w:rsidR="00142238" w:rsidRPr="00142238" w:rsidRDefault="00142238" w:rsidP="00142238">
            <w:pPr>
              <w:ind w:firstLine="0"/>
              <w:rPr>
                <w:rFonts w:cs="Arial"/>
                <w:sz w:val="20"/>
              </w:rPr>
            </w:pPr>
          </w:p>
        </w:tc>
      </w:tr>
      <w:tr w:rsidR="00142238" w:rsidRPr="00142238" w:rsidTr="001172C2">
        <w:trPr>
          <w:trHeight w:val="237"/>
        </w:trPr>
        <w:tc>
          <w:tcPr>
            <w:tcW w:w="1583" w:type="pct"/>
            <w:vAlign w:val="center"/>
          </w:tcPr>
          <w:p w:rsidR="00142238" w:rsidRPr="00142238" w:rsidRDefault="00142238" w:rsidP="00142238">
            <w:pPr>
              <w:ind w:firstLine="0"/>
              <w:rPr>
                <w:rFonts w:cs="Arial"/>
                <w:b/>
                <w:sz w:val="20"/>
              </w:rPr>
            </w:pPr>
            <w:r w:rsidRPr="00142238">
              <w:rPr>
                <w:rFonts w:cs="Arial"/>
                <w:b/>
                <w:sz w:val="20"/>
              </w:rPr>
              <w:t>Dirección</w:t>
            </w:r>
          </w:p>
        </w:tc>
        <w:tc>
          <w:tcPr>
            <w:tcW w:w="3417" w:type="pct"/>
            <w:vAlign w:val="center"/>
          </w:tcPr>
          <w:p w:rsidR="00142238" w:rsidRPr="00142238" w:rsidRDefault="00142238" w:rsidP="00142238">
            <w:pPr>
              <w:rPr>
                <w:rFonts w:cs="Arial"/>
                <w:sz w:val="20"/>
              </w:rPr>
            </w:pPr>
          </w:p>
        </w:tc>
      </w:tr>
      <w:tr w:rsidR="00142238" w:rsidRPr="00142238" w:rsidTr="001172C2">
        <w:trPr>
          <w:trHeight w:val="237"/>
        </w:trPr>
        <w:tc>
          <w:tcPr>
            <w:tcW w:w="1583" w:type="pct"/>
            <w:vAlign w:val="center"/>
          </w:tcPr>
          <w:p w:rsidR="00142238" w:rsidRPr="00142238" w:rsidRDefault="00142238" w:rsidP="00142238">
            <w:pPr>
              <w:ind w:firstLine="0"/>
              <w:rPr>
                <w:rFonts w:cs="Arial"/>
                <w:b/>
                <w:sz w:val="20"/>
              </w:rPr>
            </w:pPr>
            <w:r w:rsidRPr="00142238">
              <w:rPr>
                <w:rFonts w:cs="Arial"/>
                <w:b/>
                <w:sz w:val="20"/>
              </w:rPr>
              <w:t>Teléfono</w:t>
            </w:r>
          </w:p>
        </w:tc>
        <w:tc>
          <w:tcPr>
            <w:tcW w:w="3417" w:type="pct"/>
            <w:vAlign w:val="center"/>
          </w:tcPr>
          <w:p w:rsidR="00142238" w:rsidRPr="00142238" w:rsidRDefault="00142238" w:rsidP="00142238">
            <w:pPr>
              <w:rPr>
                <w:rFonts w:cs="Arial"/>
                <w:sz w:val="20"/>
              </w:rPr>
            </w:pPr>
          </w:p>
        </w:tc>
      </w:tr>
      <w:tr w:rsidR="00142238" w:rsidRPr="00142238" w:rsidTr="001172C2">
        <w:trPr>
          <w:trHeight w:val="267"/>
        </w:trPr>
        <w:tc>
          <w:tcPr>
            <w:tcW w:w="1583" w:type="pct"/>
            <w:vAlign w:val="center"/>
          </w:tcPr>
          <w:p w:rsidR="00142238" w:rsidRPr="00142238" w:rsidRDefault="00142238" w:rsidP="00142238">
            <w:pPr>
              <w:ind w:firstLine="0"/>
              <w:rPr>
                <w:rFonts w:cs="Arial"/>
                <w:b/>
                <w:sz w:val="20"/>
              </w:rPr>
            </w:pPr>
            <w:r w:rsidRPr="00142238">
              <w:rPr>
                <w:rFonts w:cs="Arial"/>
                <w:b/>
                <w:sz w:val="20"/>
              </w:rPr>
              <w:t>Correo Electrónico</w:t>
            </w:r>
          </w:p>
        </w:tc>
        <w:tc>
          <w:tcPr>
            <w:tcW w:w="3417" w:type="pct"/>
            <w:vAlign w:val="center"/>
          </w:tcPr>
          <w:p w:rsidR="00142238" w:rsidRPr="00142238" w:rsidRDefault="00142238" w:rsidP="00142238">
            <w:pPr>
              <w:rPr>
                <w:rFonts w:cs="Arial"/>
                <w:sz w:val="20"/>
              </w:rPr>
            </w:pPr>
          </w:p>
        </w:tc>
      </w:tr>
    </w:tbl>
    <w:p w:rsidR="00142238" w:rsidRDefault="00142238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5DC10"/>
        <w:tblLook w:val="01E0" w:firstRow="1" w:lastRow="1" w:firstColumn="1" w:lastColumn="1" w:noHBand="0" w:noVBand="0"/>
      </w:tblPr>
      <w:tblGrid>
        <w:gridCol w:w="10188"/>
      </w:tblGrid>
      <w:tr w:rsidR="00D250DB" w:rsidRPr="003109A3" w:rsidTr="001172C2">
        <w:trPr>
          <w:trHeight w:val="168"/>
        </w:trPr>
        <w:tc>
          <w:tcPr>
            <w:tcW w:w="5000" w:type="pct"/>
            <w:shd w:val="clear" w:color="auto" w:fill="FFD3C9"/>
            <w:vAlign w:val="center"/>
          </w:tcPr>
          <w:p w:rsidR="00D250DB" w:rsidRPr="003109A3" w:rsidRDefault="00D250DB" w:rsidP="00D250DB">
            <w:pPr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</w:rPr>
            </w:pPr>
            <w:r w:rsidRPr="003109A3">
              <w:rPr>
                <w:rFonts w:cs="Arial"/>
                <w:b/>
                <w:sz w:val="20"/>
              </w:rPr>
              <w:t>CERTIFICACIÓN Y ACREDITACIÓN</w:t>
            </w:r>
          </w:p>
        </w:tc>
      </w:tr>
    </w:tbl>
    <w:p w:rsidR="008E470D" w:rsidRDefault="008E470D">
      <w:pPr>
        <w:rPr>
          <w:sz w:val="20"/>
        </w:rPr>
      </w:pPr>
    </w:p>
    <w:p w:rsidR="00D250DB" w:rsidRPr="00D250DB" w:rsidRDefault="00D250DB" w:rsidP="00D250DB">
      <w:pPr>
        <w:ind w:firstLine="0"/>
        <w:rPr>
          <w:rFonts w:cs="Arial"/>
          <w:sz w:val="20"/>
          <w:lang w:val="es-ES"/>
        </w:rPr>
      </w:pPr>
      <w:r w:rsidRPr="00D250DB">
        <w:rPr>
          <w:rFonts w:cs="Arial"/>
          <w:sz w:val="20"/>
          <w:lang w:val="es-ES"/>
        </w:rPr>
        <w:t>La Universidad de los Llanos</w:t>
      </w:r>
      <w:r w:rsidRPr="00D250DB">
        <w:rPr>
          <w:rFonts w:cs="Arial"/>
          <w:sz w:val="20"/>
        </w:rPr>
        <w:t xml:space="preserve">, se encuentra </w:t>
      </w:r>
      <w:r w:rsidRPr="00D250DB">
        <w:rPr>
          <w:rFonts w:cs="Arial"/>
          <w:sz w:val="20"/>
          <w:lang w:val="es-ES"/>
        </w:rPr>
        <w:t xml:space="preserve">certificada por el ICONTEC conforme a las normas NTC-ISO 9001:2015 y NTC-GP 1000:2009, mediante los Certificados </w:t>
      </w:r>
      <w:r w:rsidRPr="00D250DB">
        <w:rPr>
          <w:rFonts w:cs="Arial"/>
          <w:i/>
          <w:sz w:val="20"/>
          <w:lang w:val="es-ES"/>
        </w:rPr>
        <w:t>SC-CER 232438</w:t>
      </w:r>
      <w:r w:rsidRPr="00D250DB">
        <w:rPr>
          <w:rFonts w:cs="Arial"/>
          <w:sz w:val="20"/>
          <w:lang w:val="es-ES"/>
        </w:rPr>
        <w:t xml:space="preserve"> del 20 de Marzo de 2013.</w:t>
      </w:r>
    </w:p>
    <w:p w:rsidR="00D250DB" w:rsidRPr="00D250DB" w:rsidRDefault="00D250DB" w:rsidP="00D250DB">
      <w:pPr>
        <w:ind w:firstLine="0"/>
        <w:rPr>
          <w:rFonts w:cs="Arial"/>
          <w:sz w:val="20"/>
          <w:lang w:val="es-ES"/>
        </w:rPr>
      </w:pPr>
    </w:p>
    <w:p w:rsidR="00D250DB" w:rsidRPr="00D250DB" w:rsidRDefault="00D250DB" w:rsidP="00D250DB">
      <w:pPr>
        <w:ind w:firstLine="0"/>
        <w:rPr>
          <w:rFonts w:cs="Arial"/>
          <w:sz w:val="20"/>
        </w:rPr>
      </w:pPr>
      <w:r w:rsidRPr="00D250DB">
        <w:rPr>
          <w:rFonts w:cs="Arial"/>
          <w:sz w:val="20"/>
          <w:lang w:val="es-ES"/>
        </w:rPr>
        <w:t>El Centro de Calidad de Aguas adscrito al Instituto Colombiano de Ciencias ambientales de la Orinoquia Colombiana - ICAOC, se encuentra acreditado ante el IDEAM mediante la resolución 1483 del 5 de Diciembre del 2019 para producir información cuantitativa física, química y biótica, para los estudios o análisis ambientales requeridos por las autoridades ambientales competentes y de carácter oficial, relacionada con la calidad del medio ambiente y de los recursos naturales renovables.</w:t>
      </w:r>
    </w:p>
    <w:p w:rsidR="00D250DB" w:rsidRPr="00D250DB" w:rsidRDefault="00D250DB" w:rsidP="00D250DB">
      <w:pPr>
        <w:ind w:firstLine="0"/>
        <w:rPr>
          <w:rFonts w:cs="Arial"/>
          <w:b/>
          <w:i/>
          <w:sz w:val="20"/>
          <w:lang w:val="es-ES"/>
        </w:rPr>
      </w:pPr>
    </w:p>
    <w:p w:rsidR="00D250DB" w:rsidRPr="00D250DB" w:rsidRDefault="00D250DB" w:rsidP="00D250DB">
      <w:pPr>
        <w:tabs>
          <w:tab w:val="left" w:pos="0"/>
          <w:tab w:val="left" w:pos="2410"/>
        </w:tabs>
        <w:ind w:firstLine="0"/>
        <w:rPr>
          <w:rFonts w:cs="Arial"/>
          <w:color w:val="A6A6A6"/>
          <w:sz w:val="20"/>
        </w:rPr>
      </w:pPr>
      <w:r w:rsidRPr="00D250DB">
        <w:rPr>
          <w:rFonts w:cs="Arial"/>
          <w:color w:val="A6A6A6"/>
          <w:sz w:val="20"/>
        </w:rPr>
        <w:t>Revisar las vigencias de los certificados y resoluciones, en caso tal, se especifica que parámetros</w:t>
      </w:r>
      <w:r w:rsidRPr="00D250DB">
        <w:rPr>
          <w:rFonts w:cs="Arial"/>
          <w:color w:val="A6A6A6"/>
          <w:sz w:val="20"/>
          <w:lang w:val="es-MX"/>
        </w:rPr>
        <w:t xml:space="preserve"> </w:t>
      </w:r>
      <w:r w:rsidRPr="00D250DB">
        <w:rPr>
          <w:rFonts w:cs="Arial"/>
          <w:color w:val="A6A6A6"/>
          <w:sz w:val="20"/>
        </w:rPr>
        <w:t>no se encuentran dentro del alcance de la acreditación del IDEAM.</w:t>
      </w:r>
    </w:p>
    <w:p w:rsidR="00D250DB" w:rsidRPr="00D250DB" w:rsidRDefault="00D250DB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D250DB" w:rsidRDefault="00D250DB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  <w:r w:rsidRPr="00D250DB">
        <w:rPr>
          <w:rFonts w:cs="Arial"/>
          <w:sz w:val="20"/>
          <w:lang w:val="es-ES"/>
        </w:rPr>
        <w:t>Cualquier desviación de los procedimientos estándares será descrita en el informe anexo.</w:t>
      </w:r>
    </w:p>
    <w:p w:rsidR="00A37BA1" w:rsidRDefault="00A37BA1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A37BA1" w:rsidRDefault="00A37BA1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A37BA1" w:rsidRDefault="00A37BA1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A37BA1" w:rsidRDefault="00A37BA1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A37BA1" w:rsidRDefault="00A37BA1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A37BA1" w:rsidRDefault="00A37BA1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A37BA1" w:rsidRDefault="00A37BA1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A37BA1" w:rsidRDefault="00A37BA1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A37BA1" w:rsidRDefault="00A37BA1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A37BA1" w:rsidRDefault="00A37BA1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A37BA1" w:rsidRDefault="00A37BA1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A37BA1" w:rsidRDefault="00A37BA1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A37BA1" w:rsidRDefault="00A37BA1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A37BA1" w:rsidRDefault="00A37BA1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A37BA1" w:rsidRDefault="00A37BA1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A37BA1" w:rsidRDefault="00A37BA1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D109A9" w:rsidRDefault="00D109A9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p w:rsidR="00D250DB" w:rsidRPr="00D250DB" w:rsidRDefault="00D250DB" w:rsidP="00D250DB">
      <w:pPr>
        <w:tabs>
          <w:tab w:val="left" w:pos="0"/>
          <w:tab w:val="left" w:pos="2410"/>
        </w:tabs>
        <w:ind w:firstLine="0"/>
        <w:rPr>
          <w:rFonts w:cs="Arial"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5DC10"/>
        <w:tblLook w:val="01E0" w:firstRow="1" w:lastRow="1" w:firstColumn="1" w:lastColumn="1" w:noHBand="0" w:noVBand="0"/>
      </w:tblPr>
      <w:tblGrid>
        <w:gridCol w:w="10188"/>
      </w:tblGrid>
      <w:tr w:rsidR="00D250DB" w:rsidRPr="003109A3" w:rsidTr="001172C2">
        <w:trPr>
          <w:trHeight w:val="116"/>
        </w:trPr>
        <w:tc>
          <w:tcPr>
            <w:tcW w:w="5000" w:type="pct"/>
            <w:shd w:val="clear" w:color="auto" w:fill="FFD3C9"/>
          </w:tcPr>
          <w:p w:rsidR="00D250DB" w:rsidRPr="003109A3" w:rsidRDefault="00D250DB" w:rsidP="001172C2">
            <w:pPr>
              <w:jc w:val="center"/>
              <w:rPr>
                <w:rFonts w:cs="Arial"/>
                <w:sz w:val="20"/>
              </w:rPr>
            </w:pPr>
            <w:r w:rsidRPr="003109A3">
              <w:rPr>
                <w:rFonts w:cs="Arial"/>
                <w:b/>
                <w:sz w:val="20"/>
              </w:rPr>
              <w:lastRenderedPageBreak/>
              <w:t>4.  INFORMACION EXPERIMENTAL Y/O METODOLOGIA EMPLEADA</w:t>
            </w:r>
          </w:p>
        </w:tc>
      </w:tr>
    </w:tbl>
    <w:p w:rsidR="00D250DB" w:rsidRDefault="00D250DB">
      <w:pPr>
        <w:rPr>
          <w:sz w:val="20"/>
        </w:rPr>
      </w:pPr>
    </w:p>
    <w:p w:rsidR="00D109A9" w:rsidRPr="00D109A9" w:rsidRDefault="00D109A9" w:rsidP="00D109A9">
      <w:pPr>
        <w:tabs>
          <w:tab w:val="left" w:pos="0"/>
          <w:tab w:val="left" w:pos="7513"/>
        </w:tabs>
        <w:ind w:firstLine="0"/>
        <w:outlineLvl w:val="0"/>
        <w:rPr>
          <w:rFonts w:cs="Arial"/>
          <w:i/>
          <w:sz w:val="20"/>
        </w:rPr>
      </w:pPr>
      <w:r w:rsidRPr="00D109A9">
        <w:rPr>
          <w:rFonts w:cs="Arial"/>
          <w:i/>
          <w:sz w:val="20"/>
        </w:rPr>
        <w:t xml:space="preserve">(Incluir las descripciones particulares de cada ensayo, las metodologías aplicadas, los equipos usados) </w:t>
      </w:r>
    </w:p>
    <w:p w:rsidR="00D109A9" w:rsidRPr="00D109A9" w:rsidRDefault="00D109A9" w:rsidP="00D109A9">
      <w:pPr>
        <w:tabs>
          <w:tab w:val="left" w:pos="0"/>
          <w:tab w:val="left" w:pos="7513"/>
        </w:tabs>
        <w:ind w:firstLine="0"/>
        <w:outlineLvl w:val="0"/>
        <w:rPr>
          <w:rFonts w:cs="Arial"/>
          <w:i/>
          <w:sz w:val="20"/>
        </w:rPr>
      </w:pPr>
    </w:p>
    <w:p w:rsidR="00D109A9" w:rsidRPr="00D109A9" w:rsidRDefault="00D109A9" w:rsidP="00D109A9">
      <w:pPr>
        <w:ind w:firstLine="0"/>
        <w:rPr>
          <w:rFonts w:cs="Arial"/>
          <w:i/>
          <w:sz w:val="20"/>
        </w:rPr>
      </w:pPr>
      <w:r w:rsidRPr="00D109A9">
        <w:rPr>
          <w:rFonts w:cs="Arial"/>
          <w:i/>
          <w:sz w:val="20"/>
        </w:rPr>
        <w:t>(Especificar si la toma de muestras la realiza directamente el laboratorio, en caso contrario, dejar explicito que las muestras fueron enviadas por el cliente)</w:t>
      </w:r>
    </w:p>
    <w:p w:rsidR="00D109A9" w:rsidRPr="00D109A9" w:rsidRDefault="00D109A9" w:rsidP="00D109A9">
      <w:pPr>
        <w:ind w:firstLine="0"/>
        <w:rPr>
          <w:rFonts w:cs="Arial"/>
          <w:i/>
          <w:sz w:val="20"/>
        </w:rPr>
      </w:pPr>
    </w:p>
    <w:p w:rsidR="00D109A9" w:rsidRPr="00D109A9" w:rsidRDefault="00D109A9" w:rsidP="00D109A9">
      <w:pPr>
        <w:tabs>
          <w:tab w:val="left" w:pos="8222"/>
        </w:tabs>
        <w:ind w:firstLine="0"/>
        <w:rPr>
          <w:rFonts w:cs="Arial"/>
          <w:i/>
          <w:sz w:val="20"/>
        </w:rPr>
      </w:pPr>
      <w:r w:rsidRPr="00D109A9">
        <w:rPr>
          <w:rFonts w:cs="Arial"/>
          <w:i/>
          <w:sz w:val="20"/>
        </w:rPr>
        <w:t>(Referenciar los puntos de muestreo con las especificaciones requeridas)</w:t>
      </w:r>
    </w:p>
    <w:p w:rsidR="00D109A9" w:rsidRPr="00D109A9" w:rsidRDefault="00D109A9" w:rsidP="00D109A9">
      <w:pPr>
        <w:tabs>
          <w:tab w:val="left" w:pos="-720"/>
        </w:tabs>
        <w:ind w:firstLine="0"/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5DC10"/>
        <w:tblLook w:val="01E0" w:firstRow="1" w:lastRow="1" w:firstColumn="1" w:lastColumn="1" w:noHBand="0" w:noVBand="0"/>
      </w:tblPr>
      <w:tblGrid>
        <w:gridCol w:w="10188"/>
      </w:tblGrid>
      <w:tr w:rsidR="00D109A9" w:rsidRPr="003109A3" w:rsidTr="001172C2">
        <w:trPr>
          <w:trHeight w:val="116"/>
        </w:trPr>
        <w:tc>
          <w:tcPr>
            <w:tcW w:w="5000" w:type="pct"/>
            <w:shd w:val="clear" w:color="auto" w:fill="FFD3C9"/>
          </w:tcPr>
          <w:p w:rsidR="00D109A9" w:rsidRPr="003109A3" w:rsidRDefault="00D109A9" w:rsidP="001172C2">
            <w:pPr>
              <w:jc w:val="center"/>
              <w:rPr>
                <w:rFonts w:cs="Arial"/>
                <w:sz w:val="20"/>
              </w:rPr>
            </w:pPr>
            <w:r w:rsidRPr="003109A3">
              <w:rPr>
                <w:rFonts w:cs="Arial"/>
                <w:b/>
                <w:sz w:val="20"/>
              </w:rPr>
              <w:t>5. RESULTADOS</w:t>
            </w:r>
          </w:p>
        </w:tc>
      </w:tr>
    </w:tbl>
    <w:p w:rsidR="00D109A9" w:rsidRDefault="00D109A9">
      <w:pPr>
        <w:rPr>
          <w:sz w:val="20"/>
        </w:rPr>
      </w:pPr>
    </w:p>
    <w:p w:rsidR="00D109A9" w:rsidRPr="003109A3" w:rsidRDefault="00D109A9" w:rsidP="00D109A9">
      <w:pPr>
        <w:pStyle w:val="Ttulosubcaptulo"/>
        <w:rPr>
          <w:rFonts w:ascii="Arial" w:hAnsi="Arial" w:cs="Arial"/>
          <w:sz w:val="20"/>
          <w:szCs w:val="20"/>
        </w:rPr>
      </w:pPr>
      <w:r w:rsidRPr="003109A3">
        <w:rPr>
          <w:rFonts w:ascii="Arial" w:hAnsi="Arial" w:cs="Arial"/>
          <w:sz w:val="20"/>
          <w:szCs w:val="20"/>
        </w:rPr>
        <w:t>(Puede ir orientación vertical u horizontal de acuerdo al requerimiento de uso)</w:t>
      </w:r>
    </w:p>
    <w:p w:rsidR="00D109A9" w:rsidRDefault="00D109A9">
      <w:pPr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8"/>
      </w:tblGrid>
      <w:tr w:rsidR="00D109A9" w:rsidRPr="00D109A9" w:rsidTr="001172C2">
        <w:trPr>
          <w:trHeight w:val="209"/>
        </w:trPr>
        <w:tc>
          <w:tcPr>
            <w:tcW w:w="5000" w:type="pct"/>
            <w:shd w:val="clear" w:color="auto" w:fill="FFD3C9"/>
          </w:tcPr>
          <w:p w:rsidR="00D109A9" w:rsidRPr="00D109A9" w:rsidRDefault="00D109A9" w:rsidP="00D109A9">
            <w:pPr>
              <w:tabs>
                <w:tab w:val="left" w:pos="-720"/>
              </w:tabs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</w:tr>
      <w:tr w:rsidR="00D109A9" w:rsidRPr="00D109A9" w:rsidTr="001172C2">
        <w:trPr>
          <w:trHeight w:val="930"/>
        </w:trPr>
        <w:tc>
          <w:tcPr>
            <w:tcW w:w="5000" w:type="pct"/>
            <w:vAlign w:val="center"/>
          </w:tcPr>
          <w:p w:rsidR="00D109A9" w:rsidRPr="00D109A9" w:rsidRDefault="00D109A9" w:rsidP="00D109A9">
            <w:pPr>
              <w:jc w:val="center"/>
              <w:rPr>
                <w:rFonts w:cs="Arial"/>
                <w:sz w:val="20"/>
              </w:rPr>
            </w:pPr>
          </w:p>
          <w:p w:rsidR="00D109A9" w:rsidRPr="00D109A9" w:rsidRDefault="00D109A9" w:rsidP="00D109A9">
            <w:pPr>
              <w:jc w:val="center"/>
              <w:rPr>
                <w:rFonts w:cs="Arial"/>
                <w:sz w:val="20"/>
              </w:rPr>
            </w:pPr>
          </w:p>
          <w:p w:rsidR="00D109A9" w:rsidRPr="00D109A9" w:rsidRDefault="00D109A9" w:rsidP="00D109A9">
            <w:pPr>
              <w:jc w:val="center"/>
              <w:rPr>
                <w:rFonts w:cs="Arial"/>
                <w:sz w:val="20"/>
              </w:rPr>
            </w:pPr>
          </w:p>
          <w:p w:rsidR="00D109A9" w:rsidRPr="00D109A9" w:rsidRDefault="00D109A9" w:rsidP="00D109A9">
            <w:pPr>
              <w:jc w:val="center"/>
              <w:rPr>
                <w:rFonts w:cs="Arial"/>
                <w:sz w:val="20"/>
                <w:highlight w:val="yellow"/>
              </w:rPr>
            </w:pPr>
          </w:p>
          <w:p w:rsidR="00D109A9" w:rsidRPr="00D109A9" w:rsidRDefault="00D109A9" w:rsidP="00D109A9">
            <w:pPr>
              <w:tabs>
                <w:tab w:val="left" w:pos="-720"/>
              </w:tabs>
              <w:ind w:firstLine="0"/>
              <w:jc w:val="right"/>
              <w:rPr>
                <w:rFonts w:cs="Arial"/>
                <w:b/>
                <w:sz w:val="20"/>
              </w:rPr>
            </w:pPr>
            <w:r w:rsidRPr="00D109A9">
              <w:rPr>
                <w:rFonts w:cs="Arial"/>
                <w:b/>
                <w:sz w:val="20"/>
              </w:rPr>
              <w:t>Elaborado por</w:t>
            </w:r>
          </w:p>
          <w:p w:rsidR="00D109A9" w:rsidRPr="00D109A9" w:rsidRDefault="00D109A9" w:rsidP="00D109A9">
            <w:pPr>
              <w:tabs>
                <w:tab w:val="left" w:pos="-720"/>
              </w:tabs>
              <w:ind w:firstLine="0"/>
              <w:jc w:val="right"/>
              <w:rPr>
                <w:rFonts w:cs="Arial"/>
                <w:i/>
                <w:sz w:val="20"/>
              </w:rPr>
            </w:pPr>
            <w:r w:rsidRPr="00D109A9">
              <w:rPr>
                <w:rFonts w:cs="Arial"/>
                <w:i/>
                <w:sz w:val="20"/>
              </w:rPr>
              <w:t>(Nombre Profesional responsable del laboratorio)</w:t>
            </w:r>
          </w:p>
          <w:p w:rsidR="00D109A9" w:rsidRPr="00D109A9" w:rsidRDefault="00D109A9" w:rsidP="00D109A9">
            <w:pPr>
              <w:tabs>
                <w:tab w:val="left" w:pos="-720"/>
              </w:tabs>
              <w:ind w:firstLine="0"/>
              <w:jc w:val="right"/>
              <w:rPr>
                <w:rFonts w:cs="Arial"/>
                <w:i/>
                <w:sz w:val="20"/>
              </w:rPr>
            </w:pPr>
            <w:r w:rsidRPr="00D109A9">
              <w:rPr>
                <w:rFonts w:cs="Arial"/>
                <w:i/>
                <w:sz w:val="20"/>
              </w:rPr>
              <w:t xml:space="preserve">(Cargo) </w:t>
            </w:r>
          </w:p>
          <w:p w:rsidR="00D109A9" w:rsidRPr="00D109A9" w:rsidRDefault="00D109A9" w:rsidP="00D109A9">
            <w:pPr>
              <w:tabs>
                <w:tab w:val="left" w:pos="-720"/>
              </w:tabs>
              <w:ind w:firstLine="0"/>
              <w:jc w:val="right"/>
              <w:rPr>
                <w:rFonts w:cs="Arial"/>
                <w:i/>
                <w:sz w:val="20"/>
              </w:rPr>
            </w:pPr>
            <w:r w:rsidRPr="00D109A9">
              <w:rPr>
                <w:rFonts w:cs="Arial"/>
                <w:i/>
                <w:sz w:val="20"/>
              </w:rPr>
              <w:t>Matricula Profesional</w:t>
            </w:r>
          </w:p>
          <w:p w:rsidR="00D109A9" w:rsidRPr="00D109A9" w:rsidRDefault="00D109A9" w:rsidP="00D109A9">
            <w:pPr>
              <w:tabs>
                <w:tab w:val="left" w:pos="-720"/>
              </w:tabs>
              <w:ind w:firstLine="0"/>
              <w:jc w:val="right"/>
              <w:rPr>
                <w:rFonts w:cs="Arial"/>
                <w:b/>
                <w:sz w:val="20"/>
              </w:rPr>
            </w:pPr>
            <w:r w:rsidRPr="00D109A9">
              <w:rPr>
                <w:rFonts w:cs="Arial"/>
                <w:b/>
                <w:sz w:val="20"/>
              </w:rPr>
              <w:t>Km 12 Vía Puerto López – Vda Barcelona – Meta</w:t>
            </w:r>
          </w:p>
          <w:p w:rsidR="00D109A9" w:rsidRPr="00D109A9" w:rsidRDefault="00D109A9" w:rsidP="00D109A9">
            <w:pPr>
              <w:tabs>
                <w:tab w:val="left" w:pos="-720"/>
              </w:tabs>
              <w:ind w:firstLine="0"/>
              <w:jc w:val="right"/>
              <w:rPr>
                <w:rFonts w:cs="Arial"/>
                <w:b/>
                <w:sz w:val="20"/>
              </w:rPr>
            </w:pPr>
            <w:r w:rsidRPr="00D109A9">
              <w:rPr>
                <w:rFonts w:cs="Arial"/>
                <w:b/>
                <w:sz w:val="20"/>
              </w:rPr>
              <w:t>UNIVERSIDAD DE LOS LLANOS</w:t>
            </w:r>
          </w:p>
          <w:p w:rsidR="00D109A9" w:rsidRPr="00D109A9" w:rsidRDefault="00D109A9" w:rsidP="00D109A9">
            <w:pPr>
              <w:jc w:val="center"/>
              <w:rPr>
                <w:rFonts w:cs="Arial"/>
                <w:sz w:val="20"/>
                <w:highlight w:val="yellow"/>
              </w:rPr>
            </w:pPr>
          </w:p>
          <w:p w:rsidR="00D109A9" w:rsidRPr="00D109A9" w:rsidRDefault="00D109A9" w:rsidP="00D109A9">
            <w:pPr>
              <w:tabs>
                <w:tab w:val="left" w:pos="-720"/>
              </w:tabs>
              <w:ind w:firstLine="0"/>
              <w:jc w:val="right"/>
              <w:rPr>
                <w:rFonts w:cs="Arial"/>
                <w:i/>
                <w:sz w:val="20"/>
              </w:rPr>
            </w:pPr>
          </w:p>
          <w:p w:rsidR="00D109A9" w:rsidRPr="00D109A9" w:rsidRDefault="00D109A9" w:rsidP="00D109A9">
            <w:pPr>
              <w:ind w:firstLine="0"/>
              <w:rPr>
                <w:rFonts w:cs="Arial"/>
                <w:sz w:val="20"/>
              </w:rPr>
            </w:pPr>
          </w:p>
        </w:tc>
      </w:tr>
    </w:tbl>
    <w:p w:rsidR="00D109A9" w:rsidRPr="00142238" w:rsidRDefault="00D109A9">
      <w:pPr>
        <w:rPr>
          <w:sz w:val="20"/>
        </w:rPr>
      </w:pPr>
    </w:p>
    <w:sectPr w:rsidR="00D109A9" w:rsidRPr="00142238" w:rsidSect="00E73DBE">
      <w:headerReference w:type="default" r:id="rId8"/>
      <w:footerReference w:type="default" r:id="rId9"/>
      <w:pgSz w:w="12240" w:h="15840"/>
      <w:pgMar w:top="1418" w:right="1134" w:bottom="851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28" w:rsidRDefault="00043728" w:rsidP="00E73DBE">
      <w:r>
        <w:separator/>
      </w:r>
    </w:p>
  </w:endnote>
  <w:endnote w:type="continuationSeparator" w:id="0">
    <w:p w:rsidR="00043728" w:rsidRDefault="00043728" w:rsidP="00E7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38" w:rsidRPr="00142238" w:rsidRDefault="00103E0A" w:rsidP="00103E0A">
    <w:pPr>
      <w:tabs>
        <w:tab w:val="center" w:pos="4252"/>
        <w:tab w:val="right" w:pos="8504"/>
      </w:tabs>
      <w:ind w:firstLine="0"/>
      <w:rPr>
        <w:rFonts w:ascii="Verdana" w:hAnsi="Verdana" w:cs="Arial"/>
        <w:color w:val="000000"/>
        <w:sz w:val="14"/>
        <w:szCs w:val="14"/>
      </w:rPr>
    </w:pPr>
    <w:r>
      <w:rPr>
        <w:rFonts w:ascii="Verdana" w:hAnsi="Verdana" w:cs="Arial"/>
        <w:color w:val="000000"/>
        <w:sz w:val="14"/>
        <w:szCs w:val="14"/>
      </w:rPr>
      <w:t>_________________________________________</w:t>
    </w:r>
    <w:r w:rsidR="00142238" w:rsidRPr="00142238">
      <w:rPr>
        <w:rFonts w:ascii="Verdana" w:hAnsi="Verdana" w:cs="Arial"/>
        <w:color w:val="000000"/>
        <w:sz w:val="14"/>
        <w:szCs w:val="14"/>
      </w:rPr>
      <w:t>____________________________________________________________</w:t>
    </w:r>
    <w:r>
      <w:rPr>
        <w:rFonts w:ascii="Verdana" w:hAnsi="Verdana" w:cs="Arial"/>
        <w:color w:val="000000"/>
        <w:sz w:val="14"/>
        <w:szCs w:val="14"/>
      </w:rPr>
      <w:t>___________</w:t>
    </w:r>
  </w:p>
  <w:p w:rsidR="00142238" w:rsidRPr="00142238" w:rsidRDefault="00142238" w:rsidP="00103E0A">
    <w:pPr>
      <w:ind w:firstLine="0"/>
      <w:rPr>
        <w:rFonts w:ascii="Verdana" w:hAnsi="Verdana" w:cs="Arial"/>
        <w:i/>
        <w:sz w:val="14"/>
        <w:szCs w:val="14"/>
      </w:rPr>
    </w:pPr>
    <w:r w:rsidRPr="00142238">
      <w:rPr>
        <w:rFonts w:ascii="Verdana" w:hAnsi="Verdana" w:cs="Arial"/>
        <w:sz w:val="14"/>
        <w:szCs w:val="14"/>
      </w:rPr>
      <w:t xml:space="preserve">Todos los derechos reservados para la Universidad de los Llanos. Los resultados emitidos se refieren sólo a las muestras analizadas. Ningún párrafo de esta publicación puede ser reproducido, copiado o transmitido digitalmente sin un consentimiento escrito o de acuerdo con las leyes que regulan los derechos de autor y con base en la regulación vigente. El laboratorio no se hace responsable de la validez de los resultados cuando las muestras y/o la información sean proporcionadas por el Cliente. En caso de queja o reclamo favor dirigirse en comunicación escrita a quien firma el informe en el Km 12 vía Puerto López – Vereda Barcelona - Meta y/o establecer comunicación con nuestro </w:t>
    </w:r>
    <w:r w:rsidRPr="00142238">
      <w:rPr>
        <w:rFonts w:ascii="Verdana" w:hAnsi="Verdana" w:cs="Arial"/>
        <w:i/>
        <w:sz w:val="14"/>
        <w:szCs w:val="14"/>
      </w:rPr>
      <w:t>Contact Center</w:t>
    </w:r>
    <w:r w:rsidRPr="00142238">
      <w:rPr>
        <w:rFonts w:ascii="Verdana" w:hAnsi="Verdana" w:cs="Arial"/>
        <w:sz w:val="14"/>
        <w:szCs w:val="14"/>
      </w:rPr>
      <w:t xml:space="preserve"> corporativo a la línea </w:t>
    </w:r>
    <w:r w:rsidRPr="00142238">
      <w:rPr>
        <w:rFonts w:ascii="Verdana" w:hAnsi="Verdana" w:cs="Arial"/>
        <w:sz w:val="14"/>
        <w:szCs w:val="14"/>
        <w:shd w:val="clear" w:color="auto" w:fill="FFFFFF"/>
      </w:rPr>
      <w:t>(8) 6616800</w:t>
    </w:r>
    <w:r w:rsidRPr="00142238">
      <w:rPr>
        <w:rFonts w:ascii="Verdana" w:hAnsi="Verdana" w:cs="Arial"/>
        <w:sz w:val="14"/>
        <w:szCs w:val="14"/>
      </w:rPr>
      <w:t xml:space="preserve"> o </w:t>
    </w:r>
    <w:r w:rsidRPr="00142238">
      <w:rPr>
        <w:rFonts w:ascii="Verdana" w:hAnsi="Verdana" w:cs="Arial"/>
        <w:i/>
        <w:sz w:val="14"/>
        <w:szCs w:val="14"/>
      </w:rPr>
      <w:t>Emai</w:t>
    </w:r>
    <w:r w:rsidRPr="00142238">
      <w:rPr>
        <w:rFonts w:ascii="Verdana" w:hAnsi="Verdana" w:cs="Arial"/>
        <w:sz w:val="14"/>
        <w:szCs w:val="14"/>
      </w:rPr>
      <w:t xml:space="preserve">l: </w:t>
    </w:r>
    <w:r w:rsidRPr="00142238">
      <w:rPr>
        <w:rFonts w:ascii="Verdana" w:hAnsi="Verdana" w:cs="Arial"/>
        <w:sz w:val="14"/>
        <w:szCs w:val="14"/>
        <w:u w:val="single"/>
      </w:rPr>
      <w:t>quejasyreclamos@unillanos.edu.co</w:t>
    </w:r>
  </w:p>
  <w:p w:rsidR="00142238" w:rsidRPr="00142238" w:rsidRDefault="00142238" w:rsidP="00D109A9">
    <w:pPr>
      <w:tabs>
        <w:tab w:val="center" w:pos="4252"/>
        <w:tab w:val="right" w:pos="8504"/>
      </w:tabs>
      <w:rPr>
        <w:rFonts w:ascii="Verdana" w:hAnsi="Verdana" w:cs="Arial"/>
        <w:color w:val="003300"/>
        <w:sz w:val="2"/>
        <w:szCs w:val="2"/>
        <w:lang w:val="es-ES_tradnl"/>
      </w:rPr>
    </w:pPr>
    <w:r w:rsidRPr="00142238">
      <w:rPr>
        <w:rFonts w:ascii="Verdana" w:hAnsi="Verdana" w:cs="Arial"/>
        <w:sz w:val="16"/>
        <w:szCs w:val="16"/>
      </w:rPr>
      <w:t xml:space="preserve">        </w:t>
    </w:r>
  </w:p>
  <w:p w:rsidR="00E73DBE" w:rsidRPr="00E73DBE" w:rsidRDefault="00E73DBE" w:rsidP="00E73DBE">
    <w:pPr>
      <w:tabs>
        <w:tab w:val="center" w:pos="4419"/>
        <w:tab w:val="right" w:pos="8838"/>
      </w:tabs>
      <w:jc w:val="right"/>
      <w:rPr>
        <w:rFonts w:ascii="Calibri" w:eastAsia="Calibri" w:hAnsi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28" w:rsidRDefault="00043728" w:rsidP="00E73DBE">
      <w:r>
        <w:separator/>
      </w:r>
    </w:p>
  </w:footnote>
  <w:footnote w:type="continuationSeparator" w:id="0">
    <w:p w:rsidR="00043728" w:rsidRDefault="00043728" w:rsidP="00E73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5"/>
      <w:gridCol w:w="2126"/>
      <w:gridCol w:w="1134"/>
      <w:gridCol w:w="3147"/>
      <w:gridCol w:w="1354"/>
    </w:tblGrid>
    <w:tr w:rsidR="00103E0A" w:rsidRPr="00142238" w:rsidTr="00103E0A">
      <w:trPr>
        <w:trHeight w:val="283"/>
        <w:jc w:val="center"/>
      </w:trPr>
      <w:tc>
        <w:tcPr>
          <w:tcW w:w="1153" w:type="pct"/>
          <w:vMerge w:val="restart"/>
          <w:tcMar>
            <w:left w:w="57" w:type="dxa"/>
            <w:right w:w="57" w:type="dxa"/>
          </w:tcMar>
          <w:vAlign w:val="center"/>
        </w:tcPr>
        <w:p w:rsidR="00142238" w:rsidRPr="00142238" w:rsidRDefault="00142238" w:rsidP="00103E0A">
          <w:pPr>
            <w:tabs>
              <w:tab w:val="center" w:pos="4419"/>
              <w:tab w:val="right" w:pos="8838"/>
            </w:tabs>
            <w:spacing w:line="20" w:lineRule="exact"/>
            <w:jc w:val="left"/>
          </w:pPr>
        </w:p>
        <w:p w:rsidR="00142238" w:rsidRPr="00142238" w:rsidRDefault="00142238" w:rsidP="00103E0A">
          <w:pPr>
            <w:tabs>
              <w:tab w:val="center" w:pos="4419"/>
              <w:tab w:val="right" w:pos="8838"/>
            </w:tabs>
            <w:ind w:right="209" w:firstLine="0"/>
            <w:jc w:val="left"/>
            <w:rPr>
              <w:rFonts w:eastAsia="Calibri" w:cs="Arial"/>
              <w:sz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7698446C" wp14:editId="4A85D651">
                <wp:extent cx="1381125" cy="466725"/>
                <wp:effectExtent l="0" t="0" r="9525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641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7" w:type="pct"/>
          <w:gridSpan w:val="4"/>
          <w:tcMar>
            <w:left w:w="57" w:type="dxa"/>
            <w:right w:w="57" w:type="dxa"/>
          </w:tcMar>
          <w:vAlign w:val="center"/>
        </w:tcPr>
        <w:p w:rsidR="00142238" w:rsidRPr="00142238" w:rsidRDefault="00142238" w:rsidP="00142238">
          <w:pPr>
            <w:tabs>
              <w:tab w:val="center" w:pos="4419"/>
              <w:tab w:val="right" w:pos="8838"/>
            </w:tabs>
            <w:jc w:val="center"/>
            <w:rPr>
              <w:rFonts w:eastAsia="Calibri" w:cs="Arial"/>
              <w:b/>
              <w:sz w:val="20"/>
            </w:rPr>
          </w:pPr>
          <w:r w:rsidRPr="00142238">
            <w:rPr>
              <w:rFonts w:eastAsia="Calibri" w:cs="Arial"/>
              <w:b/>
            </w:rPr>
            <w:t>PROCESO DE GESTIÓN DE APOYO A LA ACADEMIA</w:t>
          </w:r>
        </w:p>
      </w:tc>
    </w:tr>
    <w:tr w:rsidR="00142238" w:rsidRPr="00142238" w:rsidTr="00103E0A">
      <w:trPr>
        <w:trHeight w:val="283"/>
        <w:jc w:val="center"/>
      </w:trPr>
      <w:tc>
        <w:tcPr>
          <w:tcW w:w="1153" w:type="pct"/>
          <w:vMerge/>
          <w:tcMar>
            <w:left w:w="57" w:type="dxa"/>
            <w:right w:w="57" w:type="dxa"/>
          </w:tcMar>
          <w:vAlign w:val="center"/>
        </w:tcPr>
        <w:p w:rsidR="00142238" w:rsidRPr="00142238" w:rsidRDefault="00142238" w:rsidP="00142238">
          <w:pPr>
            <w:tabs>
              <w:tab w:val="center" w:pos="4419"/>
              <w:tab w:val="right" w:pos="8838"/>
            </w:tabs>
            <w:rPr>
              <w:rFonts w:eastAsia="Calibri" w:cs="Arial"/>
              <w:sz w:val="20"/>
            </w:rPr>
          </w:pPr>
        </w:p>
      </w:tc>
      <w:tc>
        <w:tcPr>
          <w:tcW w:w="3847" w:type="pct"/>
          <w:gridSpan w:val="4"/>
          <w:tcMar>
            <w:left w:w="57" w:type="dxa"/>
            <w:right w:w="57" w:type="dxa"/>
          </w:tcMar>
          <w:vAlign w:val="center"/>
        </w:tcPr>
        <w:p w:rsidR="00142238" w:rsidRPr="00142238" w:rsidRDefault="00142238" w:rsidP="00142238">
          <w:pPr>
            <w:spacing w:line="259" w:lineRule="auto"/>
            <w:jc w:val="center"/>
            <w:rPr>
              <w:rFonts w:eastAsia="Calibri" w:cs="Arial"/>
              <w:b/>
              <w:sz w:val="20"/>
            </w:rPr>
          </w:pPr>
          <w:r w:rsidRPr="00142238">
            <w:rPr>
              <w:rFonts w:eastAsia="Calibri" w:cs="Arial"/>
              <w:b/>
              <w:sz w:val="20"/>
            </w:rPr>
            <w:t>INFORMES TÉCNICOS AMBIENTALES PARCIAL O CORTO</w:t>
          </w:r>
        </w:p>
      </w:tc>
    </w:tr>
    <w:tr w:rsidR="00103E0A" w:rsidRPr="00142238" w:rsidTr="00103E0A">
      <w:trPr>
        <w:trHeight w:val="283"/>
        <w:jc w:val="center"/>
      </w:trPr>
      <w:tc>
        <w:tcPr>
          <w:tcW w:w="1153" w:type="pct"/>
          <w:vMerge/>
          <w:tcMar>
            <w:left w:w="57" w:type="dxa"/>
            <w:right w:w="57" w:type="dxa"/>
          </w:tcMar>
          <w:vAlign w:val="center"/>
        </w:tcPr>
        <w:p w:rsidR="00142238" w:rsidRPr="00142238" w:rsidRDefault="00142238" w:rsidP="00142238">
          <w:pPr>
            <w:tabs>
              <w:tab w:val="center" w:pos="4419"/>
              <w:tab w:val="right" w:pos="8838"/>
            </w:tabs>
            <w:rPr>
              <w:rFonts w:eastAsia="Calibri" w:cs="Arial"/>
              <w:sz w:val="20"/>
            </w:rPr>
          </w:pPr>
        </w:p>
      </w:tc>
      <w:tc>
        <w:tcPr>
          <w:tcW w:w="1054" w:type="pct"/>
          <w:tcMar>
            <w:left w:w="28" w:type="dxa"/>
            <w:right w:w="28" w:type="dxa"/>
          </w:tcMar>
          <w:vAlign w:val="center"/>
        </w:tcPr>
        <w:p w:rsidR="00142238" w:rsidRPr="00142238" w:rsidRDefault="00142238" w:rsidP="00E96DEB">
          <w:pPr>
            <w:spacing w:line="259" w:lineRule="auto"/>
            <w:ind w:hanging="11"/>
            <w:rPr>
              <w:rFonts w:eastAsia="Calibri" w:cs="Arial"/>
              <w:b/>
              <w:sz w:val="18"/>
            </w:rPr>
          </w:pPr>
          <w:r w:rsidRPr="00142238">
            <w:rPr>
              <w:rFonts w:eastAsia="Calibri" w:cs="Arial"/>
              <w:b/>
              <w:i/>
              <w:sz w:val="18"/>
            </w:rPr>
            <w:t>Código:</w:t>
          </w:r>
          <w:r w:rsidRPr="00142238">
            <w:rPr>
              <w:rFonts w:eastAsia="Calibri" w:cs="Arial"/>
              <w:i/>
              <w:sz w:val="18"/>
            </w:rPr>
            <w:t xml:space="preserve"> FO-GAA-</w:t>
          </w:r>
          <w:r w:rsidR="00E96DEB">
            <w:rPr>
              <w:rFonts w:eastAsia="Calibri" w:cs="Arial"/>
              <w:i/>
              <w:sz w:val="18"/>
            </w:rPr>
            <w:t>270</w:t>
          </w:r>
        </w:p>
      </w:tc>
      <w:tc>
        <w:tcPr>
          <w:tcW w:w="562" w:type="pct"/>
          <w:tcMar>
            <w:left w:w="28" w:type="dxa"/>
            <w:right w:w="28" w:type="dxa"/>
          </w:tcMar>
          <w:vAlign w:val="center"/>
        </w:tcPr>
        <w:p w:rsidR="00142238" w:rsidRPr="00142238" w:rsidRDefault="00142238" w:rsidP="00103E0A">
          <w:pPr>
            <w:spacing w:line="259" w:lineRule="auto"/>
            <w:ind w:firstLine="0"/>
            <w:rPr>
              <w:rFonts w:eastAsia="Calibri" w:cs="Arial"/>
              <w:b/>
              <w:sz w:val="18"/>
            </w:rPr>
          </w:pPr>
          <w:r w:rsidRPr="00142238">
            <w:rPr>
              <w:rFonts w:eastAsia="Calibri" w:cs="Arial"/>
              <w:b/>
              <w:i/>
              <w:sz w:val="18"/>
            </w:rPr>
            <w:t>Versión:</w:t>
          </w:r>
          <w:r w:rsidRPr="00142238">
            <w:rPr>
              <w:rFonts w:eastAsia="Calibri" w:cs="Arial"/>
              <w:i/>
              <w:sz w:val="18"/>
            </w:rPr>
            <w:t xml:space="preserve"> 01</w:t>
          </w:r>
        </w:p>
      </w:tc>
      <w:tc>
        <w:tcPr>
          <w:tcW w:w="1560" w:type="pct"/>
          <w:tcMar>
            <w:left w:w="28" w:type="dxa"/>
            <w:right w:w="28" w:type="dxa"/>
          </w:tcMar>
          <w:vAlign w:val="center"/>
        </w:tcPr>
        <w:p w:rsidR="00142238" w:rsidRPr="00142238" w:rsidRDefault="00142238" w:rsidP="00E96DEB">
          <w:pPr>
            <w:spacing w:line="259" w:lineRule="auto"/>
            <w:ind w:firstLine="0"/>
            <w:rPr>
              <w:rFonts w:eastAsia="Calibri" w:cs="Arial"/>
              <w:b/>
              <w:sz w:val="18"/>
            </w:rPr>
          </w:pPr>
          <w:r w:rsidRPr="00142238">
            <w:rPr>
              <w:rFonts w:eastAsia="Calibri" w:cs="Arial"/>
              <w:b/>
              <w:i/>
              <w:spacing w:val="-4"/>
              <w:sz w:val="18"/>
            </w:rPr>
            <w:t>Fecha de aprobación:</w:t>
          </w:r>
          <w:r w:rsidRPr="00142238">
            <w:rPr>
              <w:rFonts w:eastAsia="Calibri" w:cs="Arial"/>
              <w:i/>
              <w:spacing w:val="-4"/>
              <w:sz w:val="18"/>
            </w:rPr>
            <w:t xml:space="preserve"> </w:t>
          </w:r>
          <w:r w:rsidR="00E96DEB">
            <w:rPr>
              <w:rFonts w:eastAsia="Calibri" w:cs="Arial"/>
              <w:i/>
              <w:spacing w:val="-4"/>
              <w:sz w:val="18"/>
            </w:rPr>
            <w:t>28</w:t>
          </w:r>
          <w:r w:rsidRPr="00142238">
            <w:rPr>
              <w:rFonts w:eastAsia="Calibri" w:cs="Arial"/>
              <w:i/>
              <w:spacing w:val="-4"/>
              <w:sz w:val="18"/>
            </w:rPr>
            <w:t>/02/2020</w:t>
          </w:r>
        </w:p>
      </w:tc>
      <w:tc>
        <w:tcPr>
          <w:tcW w:w="671" w:type="pct"/>
          <w:tcMar>
            <w:left w:w="28" w:type="dxa"/>
            <w:right w:w="28" w:type="dxa"/>
          </w:tcMar>
          <w:vAlign w:val="center"/>
        </w:tcPr>
        <w:p w:rsidR="00142238" w:rsidRPr="00142238" w:rsidRDefault="00142238" w:rsidP="00103E0A">
          <w:pPr>
            <w:spacing w:line="259" w:lineRule="auto"/>
            <w:ind w:firstLine="0"/>
            <w:rPr>
              <w:rFonts w:eastAsia="Calibri" w:cs="Arial"/>
              <w:b/>
              <w:sz w:val="18"/>
            </w:rPr>
          </w:pPr>
          <w:r w:rsidRPr="00142238">
            <w:rPr>
              <w:rFonts w:eastAsia="Calibri" w:cs="Arial"/>
              <w:b/>
              <w:i/>
              <w:sz w:val="18"/>
              <w:lang w:val="es-ES"/>
            </w:rPr>
            <w:t>Página:</w:t>
          </w:r>
          <w:r w:rsidRPr="00142238">
            <w:rPr>
              <w:rFonts w:eastAsia="Calibri" w:cs="Arial"/>
              <w:i/>
              <w:sz w:val="18"/>
              <w:lang w:val="es-ES"/>
            </w:rPr>
            <w:t xml:space="preserve"> </w:t>
          </w:r>
          <w:r w:rsidRPr="00142238">
            <w:rPr>
              <w:rFonts w:eastAsia="Calibri" w:cs="Arial"/>
              <w:i/>
              <w:sz w:val="18"/>
              <w:lang w:val="es-ES"/>
            </w:rPr>
            <w:fldChar w:fldCharType="begin"/>
          </w:r>
          <w:r w:rsidRPr="00142238">
            <w:rPr>
              <w:rFonts w:eastAsia="Calibri" w:cs="Arial"/>
              <w:i/>
              <w:sz w:val="18"/>
              <w:lang w:val="es-ES"/>
            </w:rPr>
            <w:instrText xml:space="preserve"> PAGE </w:instrText>
          </w:r>
          <w:r w:rsidRPr="00142238">
            <w:rPr>
              <w:rFonts w:eastAsia="Calibri" w:cs="Arial"/>
              <w:i/>
              <w:sz w:val="18"/>
              <w:lang w:val="es-ES"/>
            </w:rPr>
            <w:fldChar w:fldCharType="separate"/>
          </w:r>
          <w:r w:rsidR="00043728">
            <w:rPr>
              <w:rFonts w:eastAsia="Calibri" w:cs="Arial"/>
              <w:i/>
              <w:noProof/>
              <w:sz w:val="18"/>
              <w:lang w:val="es-ES"/>
            </w:rPr>
            <w:t>1</w:t>
          </w:r>
          <w:r w:rsidRPr="00142238">
            <w:rPr>
              <w:rFonts w:eastAsia="Calibri" w:cs="Arial"/>
              <w:i/>
              <w:sz w:val="18"/>
              <w:lang w:val="es-ES"/>
            </w:rPr>
            <w:fldChar w:fldCharType="end"/>
          </w:r>
          <w:r w:rsidRPr="00142238">
            <w:rPr>
              <w:rFonts w:eastAsia="Calibri" w:cs="Arial"/>
              <w:i/>
              <w:sz w:val="18"/>
              <w:lang w:val="es-ES"/>
            </w:rPr>
            <w:t xml:space="preserve"> de </w:t>
          </w:r>
          <w:r w:rsidRPr="00142238">
            <w:rPr>
              <w:rFonts w:eastAsia="Calibri" w:cs="Arial"/>
              <w:i/>
              <w:sz w:val="18"/>
              <w:lang w:val="es-ES"/>
            </w:rPr>
            <w:fldChar w:fldCharType="begin"/>
          </w:r>
          <w:r w:rsidRPr="00142238">
            <w:rPr>
              <w:rFonts w:eastAsia="Calibri" w:cs="Arial"/>
              <w:i/>
              <w:sz w:val="18"/>
              <w:lang w:val="es-ES"/>
            </w:rPr>
            <w:instrText xml:space="preserve"> NUMPAGES  </w:instrText>
          </w:r>
          <w:r w:rsidRPr="00142238">
            <w:rPr>
              <w:rFonts w:eastAsia="Calibri" w:cs="Arial"/>
              <w:i/>
              <w:sz w:val="18"/>
              <w:lang w:val="es-ES"/>
            </w:rPr>
            <w:fldChar w:fldCharType="separate"/>
          </w:r>
          <w:r w:rsidR="00043728">
            <w:rPr>
              <w:rFonts w:eastAsia="Calibri" w:cs="Arial"/>
              <w:i/>
              <w:noProof/>
              <w:sz w:val="18"/>
              <w:lang w:val="es-ES"/>
            </w:rPr>
            <w:t>1</w:t>
          </w:r>
          <w:r w:rsidRPr="00142238">
            <w:rPr>
              <w:rFonts w:eastAsia="Calibri" w:cs="Arial"/>
              <w:i/>
              <w:sz w:val="18"/>
              <w:lang w:val="es-ES"/>
            </w:rPr>
            <w:fldChar w:fldCharType="end"/>
          </w:r>
        </w:p>
      </w:tc>
    </w:tr>
  </w:tbl>
  <w:p w:rsidR="00E73DBE" w:rsidRPr="00E73DBE" w:rsidRDefault="00E73DBE" w:rsidP="00103E0A">
    <w:pPr>
      <w:pStyle w:val="Encabezado"/>
      <w:rPr>
        <w:rFonts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4F2C"/>
    <w:multiLevelType w:val="hybridMultilevel"/>
    <w:tmpl w:val="AE185746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21B6375"/>
    <w:multiLevelType w:val="hybridMultilevel"/>
    <w:tmpl w:val="AE185746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5EB469E"/>
    <w:multiLevelType w:val="hybridMultilevel"/>
    <w:tmpl w:val="AE185746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BE"/>
    <w:rsid w:val="00043728"/>
    <w:rsid w:val="00103E0A"/>
    <w:rsid w:val="00142238"/>
    <w:rsid w:val="008E470D"/>
    <w:rsid w:val="00973848"/>
    <w:rsid w:val="009D2C9B"/>
    <w:rsid w:val="00A37BA1"/>
    <w:rsid w:val="00D109A9"/>
    <w:rsid w:val="00D250DB"/>
    <w:rsid w:val="00E73DBE"/>
    <w:rsid w:val="00E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3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D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3DBE"/>
  </w:style>
  <w:style w:type="paragraph" w:styleId="Piedepgina">
    <w:name w:val="footer"/>
    <w:basedOn w:val="Normal"/>
    <w:link w:val="PiedepginaCar"/>
    <w:uiPriority w:val="99"/>
    <w:unhideWhenUsed/>
    <w:rsid w:val="00E73D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DBE"/>
  </w:style>
  <w:style w:type="paragraph" w:styleId="Textodeglobo">
    <w:name w:val="Balloon Text"/>
    <w:basedOn w:val="Normal"/>
    <w:link w:val="TextodegloboCar"/>
    <w:uiPriority w:val="99"/>
    <w:semiHidden/>
    <w:unhideWhenUsed/>
    <w:rsid w:val="00E73D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BE"/>
    <w:rPr>
      <w:rFonts w:ascii="Tahoma" w:hAnsi="Tahoma" w:cs="Tahoma"/>
      <w:sz w:val="16"/>
      <w:szCs w:val="16"/>
    </w:rPr>
  </w:style>
  <w:style w:type="paragraph" w:customStyle="1" w:styleId="espSen">
    <w:name w:val="esp_Sen"/>
    <w:basedOn w:val="Normal"/>
    <w:qFormat/>
    <w:rsid w:val="00142238"/>
    <w:pPr>
      <w:tabs>
        <w:tab w:val="left" w:pos="-720"/>
      </w:tabs>
      <w:ind w:firstLine="0"/>
    </w:pPr>
    <w:rPr>
      <w:sz w:val="19"/>
    </w:rPr>
  </w:style>
  <w:style w:type="paragraph" w:customStyle="1" w:styleId="Ttulosubcaptulo">
    <w:name w:val="Título subcapítulo"/>
    <w:basedOn w:val="Normal"/>
    <w:autoRedefine/>
    <w:rsid w:val="00D109A9"/>
    <w:pPr>
      <w:ind w:firstLine="0"/>
    </w:pPr>
    <w:rPr>
      <w:rFonts w:ascii="Verdana" w:hAnsi="Verdana"/>
      <w:i/>
      <w:color w:val="004236"/>
      <w:sz w:val="19"/>
      <w:szCs w:val="19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3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D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3DBE"/>
  </w:style>
  <w:style w:type="paragraph" w:styleId="Piedepgina">
    <w:name w:val="footer"/>
    <w:basedOn w:val="Normal"/>
    <w:link w:val="PiedepginaCar"/>
    <w:uiPriority w:val="99"/>
    <w:unhideWhenUsed/>
    <w:rsid w:val="00E73D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DBE"/>
  </w:style>
  <w:style w:type="paragraph" w:styleId="Textodeglobo">
    <w:name w:val="Balloon Text"/>
    <w:basedOn w:val="Normal"/>
    <w:link w:val="TextodegloboCar"/>
    <w:uiPriority w:val="99"/>
    <w:semiHidden/>
    <w:unhideWhenUsed/>
    <w:rsid w:val="00E73D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BE"/>
    <w:rPr>
      <w:rFonts w:ascii="Tahoma" w:hAnsi="Tahoma" w:cs="Tahoma"/>
      <w:sz w:val="16"/>
      <w:szCs w:val="16"/>
    </w:rPr>
  </w:style>
  <w:style w:type="paragraph" w:customStyle="1" w:styleId="espSen">
    <w:name w:val="esp_Sen"/>
    <w:basedOn w:val="Normal"/>
    <w:qFormat/>
    <w:rsid w:val="00142238"/>
    <w:pPr>
      <w:tabs>
        <w:tab w:val="left" w:pos="-720"/>
      </w:tabs>
      <w:ind w:firstLine="0"/>
    </w:pPr>
    <w:rPr>
      <w:sz w:val="19"/>
    </w:rPr>
  </w:style>
  <w:style w:type="paragraph" w:customStyle="1" w:styleId="Ttulosubcaptulo">
    <w:name w:val="Título subcapítulo"/>
    <w:basedOn w:val="Normal"/>
    <w:autoRedefine/>
    <w:rsid w:val="00D109A9"/>
    <w:pPr>
      <w:ind w:firstLine="0"/>
    </w:pPr>
    <w:rPr>
      <w:rFonts w:ascii="Verdana" w:hAnsi="Verdana"/>
      <w:i/>
      <w:color w:val="004236"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(Incluir las descripciones particulares de cada ensayo, las metodologías aplicad</vt:lpstr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 Ladino Gonzalez</dc:creator>
  <cp:lastModifiedBy>Cesar Augusto Ladino Gonzalez</cp:lastModifiedBy>
  <cp:revision>2</cp:revision>
  <dcterms:created xsi:type="dcterms:W3CDTF">2020-02-28T15:08:00Z</dcterms:created>
  <dcterms:modified xsi:type="dcterms:W3CDTF">2020-02-28T15:08:00Z</dcterms:modified>
</cp:coreProperties>
</file>