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2D" w:rsidRDefault="00A1132D">
      <w:pPr>
        <w:spacing w:after="0"/>
        <w:rPr>
          <w:rFonts w:ascii="Arial" w:hAnsi="Arial" w:cs="Arial"/>
        </w:rPr>
      </w:pPr>
    </w:p>
    <w:p w:rsidR="00A1132D" w:rsidRDefault="00A1132D">
      <w:pPr>
        <w:spacing w:after="0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6"/>
        <w:gridCol w:w="7679"/>
        <w:gridCol w:w="1693"/>
      </w:tblGrid>
      <w:tr w:rsidR="00A1132D">
        <w:trPr>
          <w:trHeight w:val="624"/>
          <w:jc w:val="center"/>
        </w:trPr>
        <w:tc>
          <w:tcPr>
            <w:tcW w:w="997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CHEQUEO PARA PRESENTACIÓN PROYECTOS DE INVERSIÓN  EN  EL BANCO DE PROGRAMAS Y PROYECTOS</w:t>
            </w: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Perfil del proyecto (Documento en word)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FO-DIE-02 Ficha BPUNI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FO-DIE-15 Formato de Presupuesto proyecto de inversión 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FO-DIE-11 Formato presupuesto de obra (infraestructura física)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FO-DIE-14 Formato de análisis de precios unitarios (infraestructura física)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FO-GRT-20 Fichas Técnicas (infraestructura tecnológica)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FO-GBS-36 Solicitud de cotización (Anexar Cotizaciones)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FO-DIE-05 Formato de Viabilidad proyecto de inversión 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 Jurídico (Oficina Jurídica)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Certificación Financiera (División Financiera)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Borrador Resolución Superior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  <w:jc w:val="center"/>
        </w:trPr>
        <w:tc>
          <w:tcPr>
            <w:tcW w:w="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proyecto (Diapositivas)</w:t>
            </w:r>
          </w:p>
        </w:tc>
        <w:tc>
          <w:tcPr>
            <w:tcW w:w="16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1132D" w:rsidRDefault="00A1132D">
      <w:pPr>
        <w:spacing w:after="0"/>
        <w:rPr>
          <w:rFonts w:ascii="Arial" w:hAnsi="Arial" w:cs="Arial"/>
        </w:rPr>
      </w:pPr>
    </w:p>
    <w:p w:rsidR="00A1132D" w:rsidRDefault="00A1132D">
      <w:pPr>
        <w:spacing w:after="0"/>
        <w:rPr>
          <w:rFonts w:ascii="Arial" w:hAnsi="Arial" w:cs="Arial"/>
        </w:rPr>
      </w:pPr>
    </w:p>
    <w:p w:rsidR="00A1132D" w:rsidRDefault="00A1132D">
      <w:pPr>
        <w:spacing w:after="0"/>
        <w:rPr>
          <w:rFonts w:ascii="Arial" w:hAnsi="Arial" w:cs="Arial"/>
        </w:rPr>
      </w:pPr>
    </w:p>
    <w:p w:rsidR="00A1132D" w:rsidRDefault="00A1132D">
      <w:pPr>
        <w:spacing w:after="0"/>
        <w:rPr>
          <w:rFonts w:ascii="Arial" w:hAnsi="Arial" w:cs="Arial"/>
        </w:rPr>
      </w:pPr>
    </w:p>
    <w:p w:rsidR="00A1132D" w:rsidRDefault="00A1132D">
      <w:pPr>
        <w:spacing w:after="0"/>
        <w:rPr>
          <w:rFonts w:ascii="Arial" w:hAnsi="Arial" w:cs="Arial"/>
        </w:rPr>
      </w:pPr>
    </w:p>
    <w:tbl>
      <w:tblPr>
        <w:tblStyle w:val="Tablaconcuadrcula"/>
        <w:tblW w:w="84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103"/>
      </w:tblGrid>
      <w:tr w:rsidR="00A1132D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N.º de Proyecto:</w:t>
            </w:r>
          </w:p>
        </w:tc>
        <w:tc>
          <w:tcPr>
            <w:tcW w:w="5102" w:type="dxa"/>
            <w:tcBorders>
              <w:top w:val="nil"/>
              <w:left w:val="nil"/>
              <w:right w:val="nil"/>
            </w:tcBorders>
            <w:vAlign w:val="bottom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proyecto:</w:t>
            </w:r>
          </w:p>
        </w:tc>
        <w:tc>
          <w:tcPr>
            <w:tcW w:w="5102" w:type="dxa"/>
            <w:tcBorders>
              <w:top w:val="nil"/>
              <w:left w:val="nil"/>
              <w:right w:val="nil"/>
            </w:tcBorders>
            <w:vAlign w:val="bottom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Recepción de Proyecto:</w:t>
            </w:r>
          </w:p>
        </w:tc>
        <w:tc>
          <w:tcPr>
            <w:tcW w:w="5102" w:type="dxa"/>
            <w:tcBorders>
              <w:left w:val="nil"/>
              <w:right w:val="nil"/>
            </w:tcBorders>
            <w:vAlign w:val="bottom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dependencia:</w:t>
            </w:r>
          </w:p>
        </w:tc>
        <w:tc>
          <w:tcPr>
            <w:tcW w:w="5102" w:type="dxa"/>
            <w:tcBorders>
              <w:top w:val="nil"/>
              <w:left w:val="nil"/>
              <w:right w:val="nil"/>
            </w:tcBorders>
            <w:vAlign w:val="bottom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32D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2D" w:rsidRDefault="00493D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Verificado por:</w:t>
            </w:r>
          </w:p>
        </w:tc>
        <w:tc>
          <w:tcPr>
            <w:tcW w:w="5102" w:type="dxa"/>
            <w:tcBorders>
              <w:left w:val="nil"/>
              <w:right w:val="nil"/>
            </w:tcBorders>
            <w:vAlign w:val="bottom"/>
          </w:tcPr>
          <w:p w:rsidR="00A1132D" w:rsidRDefault="00A113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1132D" w:rsidRDefault="00A1132D">
      <w:pPr>
        <w:spacing w:after="0"/>
        <w:rPr>
          <w:rFonts w:ascii="Arial" w:hAnsi="Arial" w:cs="Arial"/>
        </w:rPr>
      </w:pPr>
    </w:p>
    <w:sectPr w:rsidR="00A11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D7" w:rsidRDefault="00E36ED7">
      <w:pPr>
        <w:spacing w:after="0" w:line="240" w:lineRule="auto"/>
      </w:pPr>
      <w:r>
        <w:separator/>
      </w:r>
    </w:p>
  </w:endnote>
  <w:endnote w:type="continuationSeparator" w:id="0">
    <w:p w:rsidR="00E36ED7" w:rsidRDefault="00E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81" w:rsidRDefault="00414E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81" w:rsidRDefault="00414E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81" w:rsidRDefault="00414E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D7" w:rsidRDefault="00E36ED7">
      <w:pPr>
        <w:spacing w:after="0" w:line="240" w:lineRule="auto"/>
      </w:pPr>
      <w:r>
        <w:separator/>
      </w:r>
    </w:p>
  </w:footnote>
  <w:footnote w:type="continuationSeparator" w:id="0">
    <w:p w:rsidR="00E36ED7" w:rsidRDefault="00E3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81" w:rsidRDefault="00414E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0" w:type="pct"/>
      <w:jc w:val="center"/>
      <w:tblLook w:val="04A0" w:firstRow="1" w:lastRow="0" w:firstColumn="1" w:lastColumn="0" w:noHBand="0" w:noVBand="1"/>
    </w:tblPr>
    <w:tblGrid>
      <w:gridCol w:w="2430"/>
      <w:gridCol w:w="1811"/>
      <w:gridCol w:w="1254"/>
      <w:gridCol w:w="3028"/>
      <w:gridCol w:w="1563"/>
    </w:tblGrid>
    <w:tr w:rsidR="00A1132D">
      <w:trPr>
        <w:trHeight w:val="283"/>
        <w:jc w:val="center"/>
      </w:trPr>
      <w:tc>
        <w:tcPr>
          <w:tcW w:w="2291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1132D" w:rsidRDefault="00A1132D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</w:p>
        <w:p w:rsidR="00A1132D" w:rsidRDefault="00493D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0A1F894E" wp14:editId="76E33313">
                <wp:extent cx="1390650" cy="419100"/>
                <wp:effectExtent l="0" t="0" r="0" b="0"/>
                <wp:docPr id="1" name="Imagen 2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1132D" w:rsidRDefault="00493D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>
            <w:rPr>
              <w:rFonts w:ascii="Arial" w:eastAsia="Calibri" w:hAnsi="Arial" w:cs="Arial"/>
              <w:b/>
              <w:szCs w:val="20"/>
            </w:rPr>
            <w:t>PROCESO DE DIRECCIONAMIENTO ESTRATÉGICO</w:t>
          </w:r>
        </w:p>
      </w:tc>
    </w:tr>
    <w:tr w:rsidR="00A1132D">
      <w:trPr>
        <w:trHeight w:val="510"/>
        <w:jc w:val="center"/>
      </w:trPr>
      <w:tc>
        <w:tcPr>
          <w:tcW w:w="2291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1132D" w:rsidRDefault="00A1132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58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1132D" w:rsidRDefault="00493D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</w:rPr>
          </w:pPr>
          <w:r w:rsidRPr="00414E81">
            <w:rPr>
              <w:rFonts w:ascii="Arial" w:eastAsia="Calibri" w:hAnsi="Arial" w:cs="Arial"/>
              <w:b/>
              <w:spacing w:val="-4"/>
              <w:sz w:val="20"/>
              <w:szCs w:val="20"/>
            </w:rPr>
            <w:t xml:space="preserve">FORMATO LISTA DE CHEQUEO </w:t>
          </w:r>
          <w:r w:rsidR="004F592D">
            <w:rPr>
              <w:rFonts w:ascii="Arial" w:eastAsia="Calibri" w:hAnsi="Arial" w:cs="Arial"/>
              <w:b/>
              <w:spacing w:val="-4"/>
              <w:sz w:val="20"/>
              <w:szCs w:val="20"/>
            </w:rPr>
            <w:t xml:space="preserve">PARA PRESENTACIÓN DE PROYECTOS </w:t>
          </w:r>
          <w:bookmarkStart w:id="0" w:name="_GoBack"/>
          <w:bookmarkEnd w:id="0"/>
          <w:r w:rsidRPr="00414E81">
            <w:rPr>
              <w:rFonts w:ascii="Arial" w:eastAsia="Calibri" w:hAnsi="Arial" w:cs="Arial"/>
              <w:b/>
              <w:spacing w:val="-4"/>
              <w:sz w:val="20"/>
              <w:szCs w:val="20"/>
            </w:rPr>
            <w:t>DE INVERSIÓN EN EL BANCO DE PROGRAMAS Y PROYECTOS</w:t>
          </w:r>
        </w:p>
      </w:tc>
    </w:tr>
    <w:tr w:rsidR="00A1132D">
      <w:trPr>
        <w:trHeight w:val="283"/>
        <w:jc w:val="center"/>
      </w:trPr>
      <w:tc>
        <w:tcPr>
          <w:tcW w:w="2291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1132D" w:rsidRDefault="00A1132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79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left w:w="57" w:type="dxa"/>
            <w:right w:w="57" w:type="dxa"/>
          </w:tcMar>
          <w:vAlign w:val="center"/>
        </w:tcPr>
        <w:p w:rsidR="00A1132D" w:rsidRDefault="00493D8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>
            <w:rPr>
              <w:rFonts w:ascii="Arial" w:eastAsia="Calibri" w:hAnsi="Arial" w:cs="Arial"/>
              <w:i/>
              <w:sz w:val="18"/>
              <w:szCs w:val="20"/>
            </w:rPr>
            <w:t xml:space="preserve"> FO-DIE-03</w:t>
          </w:r>
        </w:p>
      </w:tc>
      <w:tc>
        <w:tcPr>
          <w:tcW w:w="124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left w:w="57" w:type="dxa"/>
            <w:right w:w="57" w:type="dxa"/>
          </w:tcMar>
          <w:vAlign w:val="center"/>
        </w:tcPr>
        <w:p w:rsidR="00A1132D" w:rsidRDefault="00493D8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z w:val="18"/>
              <w:szCs w:val="20"/>
            </w:rPr>
            <w:t xml:space="preserve"> 02</w:t>
          </w:r>
        </w:p>
      </w:tc>
      <w:tc>
        <w:tcPr>
          <w:tcW w:w="299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left w:w="57" w:type="dxa"/>
            <w:right w:w="57" w:type="dxa"/>
          </w:tcMar>
          <w:vAlign w:val="center"/>
        </w:tcPr>
        <w:p w:rsidR="00A1132D" w:rsidRDefault="00493D8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 xml:space="preserve">Fecha de aprobación: 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>16/09/2020</w:t>
          </w:r>
        </w:p>
      </w:tc>
      <w:tc>
        <w:tcPr>
          <w:tcW w:w="154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left w:w="57" w:type="dxa"/>
            <w:right w:w="57" w:type="dxa"/>
          </w:tcMar>
          <w:vAlign w:val="center"/>
        </w:tcPr>
        <w:p w:rsidR="00A1132D" w:rsidRDefault="00493D8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>PAGE</w:instrText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4F592D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>NUMPAGES</w:instrText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4F592D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A1132D" w:rsidRDefault="00A1132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81" w:rsidRDefault="00414E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2965"/>
    <w:multiLevelType w:val="multilevel"/>
    <w:tmpl w:val="79C4D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315D75"/>
    <w:multiLevelType w:val="multilevel"/>
    <w:tmpl w:val="4378AF8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2D"/>
    <w:rsid w:val="00414E81"/>
    <w:rsid w:val="00493D87"/>
    <w:rsid w:val="004F592D"/>
    <w:rsid w:val="00A1132D"/>
    <w:rsid w:val="00E3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9162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91628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F1F8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9162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91628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30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F1F8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9162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91628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F1F8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9162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91628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30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F1F8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Patarroyo Perez</dc:creator>
  <dc:description/>
  <cp:lastModifiedBy>Sebas</cp:lastModifiedBy>
  <cp:revision>16</cp:revision>
  <cp:lastPrinted>2015-07-27T14:56:00Z</cp:lastPrinted>
  <dcterms:created xsi:type="dcterms:W3CDTF">2020-08-26T21:15:00Z</dcterms:created>
  <dcterms:modified xsi:type="dcterms:W3CDTF">2020-09-17T21:10:00Z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